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napToGrid w:val="0"/>
        <w:spacing w:before="0" w:after="0" w:line="360" w:lineRule="auto"/>
        <w:jc w:val="center"/>
        <w:rPr>
          <w:rFonts w:hint="eastAsia" w:ascii="宋体" w:hAnsi="宋体" w:eastAsia="宋体" w:cs="宋体"/>
          <w:highlight w:val="none"/>
          <w:lang w:eastAsia="zh-CN"/>
        </w:rPr>
      </w:pPr>
      <w:bookmarkStart w:id="0" w:name="_Toc17589"/>
      <w:bookmarkStart w:id="1" w:name="_Toc21113"/>
      <w:bookmarkStart w:id="2" w:name="_Toc529209264"/>
      <w:bookmarkStart w:id="3" w:name="_Toc466024555"/>
      <w:bookmarkStart w:id="4" w:name="_Toc4960"/>
      <w:bookmarkStart w:id="5" w:name="_Toc445554746"/>
      <w:r>
        <w:rPr>
          <w:rFonts w:hint="eastAsia" w:ascii="宋体" w:hAnsi="宋体" w:cs="宋体"/>
          <w:highlight w:val="none"/>
          <w:lang w:eastAsia="zh-CN"/>
        </w:rPr>
        <w:t>学员中心电梯</w:t>
      </w:r>
      <w:r>
        <w:rPr>
          <w:rFonts w:hint="eastAsia" w:ascii="宋体" w:hAnsi="宋体" w:cs="宋体"/>
          <w:highlight w:val="none"/>
        </w:rPr>
        <w:t>采</w:t>
      </w:r>
      <w:r>
        <w:rPr>
          <w:rFonts w:hint="eastAsia" w:ascii="宋体" w:hAnsi="宋体" w:eastAsia="宋体" w:cs="宋体"/>
          <w:highlight w:val="none"/>
          <w:lang w:eastAsia="zh-CN"/>
        </w:rPr>
        <w:t>购</w:t>
      </w:r>
      <w:bookmarkEnd w:id="0"/>
      <w:bookmarkEnd w:id="1"/>
      <w:bookmarkEnd w:id="2"/>
      <w:bookmarkEnd w:id="3"/>
      <w:bookmarkEnd w:id="4"/>
      <w:bookmarkEnd w:id="5"/>
      <w:r>
        <w:rPr>
          <w:rFonts w:hint="eastAsia" w:ascii="宋体" w:hAnsi="宋体" w:eastAsia="宋体" w:cs="宋体"/>
          <w:highlight w:val="none"/>
          <w:lang w:eastAsia="zh-CN"/>
        </w:rPr>
        <w:t>竞争性磋商文件</w:t>
      </w:r>
    </w:p>
    <w:p>
      <w:pPr>
        <w:pageBreakBefore w:val="0"/>
        <w:kinsoku/>
        <w:wordWrap/>
        <w:overflowPunct/>
        <w:topLinePunct w:val="0"/>
        <w:autoSpaceDE/>
        <w:autoSpaceDN/>
        <w:bidi w:val="0"/>
        <w:spacing w:line="500" w:lineRule="exact"/>
        <w:ind w:firstLine="560" w:firstLineChars="200"/>
        <w:textAlignment w:val="auto"/>
        <w:rPr>
          <w:rFonts w:hint="eastAsia" w:ascii="宋体" w:hAnsi="宋体" w:eastAsia="宋体"/>
          <w:b/>
          <w:sz w:val="28"/>
          <w:szCs w:val="28"/>
          <w:highlight w:val="none"/>
        </w:rPr>
      </w:pPr>
      <w:r>
        <w:rPr>
          <w:rFonts w:hint="eastAsia" w:ascii="宋体" w:hAnsi="宋体" w:eastAsia="宋体"/>
          <w:b/>
          <w:sz w:val="28"/>
          <w:szCs w:val="28"/>
          <w:highlight w:val="none"/>
          <w:lang w:eastAsia="zh-CN"/>
        </w:rPr>
        <w:t>一、</w:t>
      </w:r>
      <w:r>
        <w:rPr>
          <w:rFonts w:hint="eastAsia" w:ascii="宋体" w:hAnsi="宋体" w:eastAsia="宋体"/>
          <w:b/>
          <w:sz w:val="28"/>
          <w:szCs w:val="28"/>
          <w:highlight w:val="none"/>
        </w:rPr>
        <w:t>项目概况</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jc w:val="left"/>
        <w:textAlignment w:val="auto"/>
        <w:rPr>
          <w:rFonts w:hint="eastAsia" w:ascii="宋体" w:hAnsi="宋体" w:eastAsia="宋体"/>
          <w:sz w:val="24"/>
          <w:highlight w:val="none"/>
        </w:rPr>
      </w:pPr>
      <w:r>
        <w:rPr>
          <w:rFonts w:hint="eastAsia" w:ascii="宋体" w:hAnsi="宋体"/>
          <w:sz w:val="24"/>
          <w:highlight w:val="none"/>
          <w:lang w:val="en-US" w:eastAsia="zh-CN"/>
        </w:rPr>
        <w:t xml:space="preserve">    本次采购电梯共10部：</w:t>
      </w:r>
      <w:r>
        <w:rPr>
          <w:rFonts w:hint="eastAsia" w:ascii="宋体" w:hAnsi="宋体" w:eastAsia="宋体"/>
          <w:sz w:val="24"/>
          <w:highlight w:val="none"/>
        </w:rPr>
        <w:t>学</w:t>
      </w:r>
      <w:r>
        <w:rPr>
          <w:rFonts w:hint="eastAsia" w:ascii="宋体" w:hAnsi="宋体" w:eastAsia="宋体"/>
          <w:sz w:val="24"/>
          <w:highlight w:val="none"/>
          <w:lang w:eastAsia="zh-CN"/>
        </w:rPr>
        <w:t>员中心</w:t>
      </w:r>
      <w:r>
        <w:rPr>
          <w:rFonts w:hint="eastAsia" w:ascii="宋体" w:hAnsi="宋体" w:eastAsia="宋体"/>
          <w:sz w:val="24"/>
          <w:highlight w:val="none"/>
          <w:lang w:val="en-US" w:eastAsia="zh-CN"/>
        </w:rPr>
        <w:t>9</w:t>
      </w:r>
      <w:r>
        <w:rPr>
          <w:rFonts w:hint="eastAsia" w:ascii="宋体" w:hAnsi="宋体" w:eastAsia="宋体"/>
          <w:sz w:val="24"/>
          <w:highlight w:val="none"/>
        </w:rPr>
        <w:t>部</w:t>
      </w:r>
      <w:r>
        <w:rPr>
          <w:rFonts w:hint="eastAsia" w:ascii="宋体" w:hAnsi="宋体" w:eastAsia="宋体"/>
          <w:sz w:val="24"/>
          <w:highlight w:val="none"/>
          <w:lang w:eastAsia="zh-CN"/>
        </w:rPr>
        <w:t>（</w:t>
      </w:r>
      <w:r>
        <w:rPr>
          <w:rFonts w:hint="eastAsia" w:ascii="宋体" w:hAnsi="宋体" w:eastAsia="宋体"/>
          <w:sz w:val="24"/>
          <w:highlight w:val="none"/>
          <w:lang w:val="en-US" w:eastAsia="zh-CN"/>
        </w:rPr>
        <w:t>6部21层</w:t>
      </w:r>
      <w:r>
        <w:rPr>
          <w:rFonts w:hint="eastAsia" w:ascii="宋体" w:hAnsi="宋体" w:eastAsia="宋体"/>
          <w:sz w:val="24"/>
          <w:highlight w:val="none"/>
        </w:rPr>
        <w:t>\站</w:t>
      </w:r>
      <w:r>
        <w:rPr>
          <w:rFonts w:hint="eastAsia" w:ascii="宋体" w:hAnsi="宋体" w:eastAsia="宋体"/>
          <w:sz w:val="24"/>
          <w:highlight w:val="none"/>
          <w:lang w:val="en-US" w:eastAsia="zh-CN"/>
        </w:rPr>
        <w:t>、3部2层</w:t>
      </w:r>
      <w:r>
        <w:rPr>
          <w:rFonts w:hint="eastAsia" w:ascii="宋体" w:hAnsi="宋体" w:eastAsia="宋体"/>
          <w:sz w:val="24"/>
          <w:highlight w:val="none"/>
        </w:rPr>
        <w:t>\站</w:t>
      </w:r>
      <w:r>
        <w:rPr>
          <w:rFonts w:hint="eastAsia" w:ascii="宋体" w:hAnsi="宋体" w:eastAsia="宋体"/>
          <w:sz w:val="24"/>
          <w:highlight w:val="none"/>
          <w:lang w:eastAsia="zh-CN"/>
        </w:rPr>
        <w:t>）</w:t>
      </w:r>
      <w:r>
        <w:rPr>
          <w:rFonts w:hint="eastAsia" w:ascii="宋体" w:hAnsi="宋体" w:eastAsia="宋体"/>
          <w:sz w:val="24"/>
          <w:highlight w:val="none"/>
        </w:rPr>
        <w:t>电梯于201</w:t>
      </w:r>
      <w:r>
        <w:rPr>
          <w:rFonts w:hint="eastAsia" w:ascii="宋体" w:hAnsi="宋体" w:eastAsia="宋体"/>
          <w:sz w:val="24"/>
          <w:highlight w:val="none"/>
          <w:lang w:val="en-US" w:eastAsia="zh-CN"/>
        </w:rPr>
        <w:t>9</w:t>
      </w:r>
      <w:r>
        <w:rPr>
          <w:rFonts w:hint="eastAsia" w:ascii="宋体" w:hAnsi="宋体" w:eastAsia="宋体"/>
          <w:sz w:val="24"/>
          <w:highlight w:val="none"/>
        </w:rPr>
        <w:t>年投入使</w:t>
      </w:r>
      <w:r>
        <w:rPr>
          <w:rFonts w:hint="eastAsia" w:ascii="宋体" w:hAnsi="宋体" w:eastAsia="宋体"/>
          <w:sz w:val="24"/>
          <w:highlight w:val="none"/>
          <w:lang w:eastAsia="zh-CN"/>
        </w:rPr>
        <w:t>用</w:t>
      </w:r>
      <w:r>
        <w:rPr>
          <w:rFonts w:hint="eastAsia" w:ascii="宋体" w:hAnsi="宋体"/>
          <w:sz w:val="24"/>
          <w:highlight w:val="none"/>
          <w:lang w:eastAsia="zh-CN"/>
        </w:rPr>
        <w:t>和</w:t>
      </w:r>
      <w:r>
        <w:rPr>
          <w:rFonts w:hint="eastAsia" w:ascii="微软雅黑" w:hAnsi="微软雅黑" w:eastAsia="微软雅黑" w:cs="微软雅黑"/>
          <w:i w:val="0"/>
          <w:caps w:val="0"/>
          <w:color w:val="000000"/>
          <w:spacing w:val="0"/>
          <w:sz w:val="24"/>
          <w:szCs w:val="24"/>
          <w:shd w:val="clear" w:color="auto" w:fill="FFFFFF"/>
          <w:lang w:eastAsia="zh-CN"/>
        </w:rPr>
        <w:t>南校区第二食堂</w:t>
      </w:r>
      <w:r>
        <w:rPr>
          <w:rFonts w:hint="eastAsia" w:ascii="微软雅黑" w:hAnsi="微软雅黑" w:eastAsia="微软雅黑" w:cs="微软雅黑"/>
          <w:i w:val="0"/>
          <w:caps w:val="0"/>
          <w:color w:val="000000"/>
          <w:spacing w:val="0"/>
          <w:sz w:val="24"/>
          <w:szCs w:val="24"/>
          <w:shd w:val="clear" w:color="auto" w:fill="FFFFFF"/>
          <w:lang w:val="en-US" w:eastAsia="zh-CN"/>
        </w:rPr>
        <w:t>1部（3</w:t>
      </w:r>
      <w:r>
        <w:rPr>
          <w:rFonts w:hint="eastAsia" w:ascii="宋体" w:hAnsi="宋体" w:eastAsia="宋体"/>
          <w:sz w:val="24"/>
          <w:highlight w:val="none"/>
          <w:lang w:val="en-US" w:eastAsia="zh-CN"/>
        </w:rPr>
        <w:t>层</w:t>
      </w:r>
      <w:r>
        <w:rPr>
          <w:rFonts w:hint="eastAsia" w:ascii="宋体" w:hAnsi="宋体" w:eastAsia="宋体"/>
          <w:sz w:val="24"/>
          <w:highlight w:val="none"/>
        </w:rPr>
        <w:t>\站</w:t>
      </w:r>
      <w:r>
        <w:rPr>
          <w:rFonts w:hint="eastAsia" w:ascii="微软雅黑" w:hAnsi="微软雅黑" w:eastAsia="微软雅黑" w:cs="微软雅黑"/>
          <w:i w:val="0"/>
          <w:caps w:val="0"/>
          <w:color w:val="000000"/>
          <w:spacing w:val="0"/>
          <w:sz w:val="24"/>
          <w:szCs w:val="24"/>
          <w:shd w:val="clear" w:color="auto" w:fill="FFFFFF"/>
          <w:lang w:val="en-US" w:eastAsia="zh-CN"/>
        </w:rPr>
        <w:t>）货</w:t>
      </w:r>
      <w:r>
        <w:rPr>
          <w:rFonts w:hint="eastAsia" w:ascii="宋体" w:hAnsi="宋体" w:eastAsia="宋体"/>
          <w:sz w:val="24"/>
          <w:highlight w:val="none"/>
        </w:rPr>
        <w:t>电梯于20</w:t>
      </w:r>
      <w:r>
        <w:rPr>
          <w:rFonts w:hint="eastAsia" w:ascii="宋体" w:hAnsi="宋体" w:eastAsia="宋体"/>
          <w:sz w:val="24"/>
          <w:highlight w:val="none"/>
          <w:lang w:val="en-US" w:eastAsia="zh-CN"/>
        </w:rPr>
        <w:t>22</w:t>
      </w:r>
      <w:r>
        <w:rPr>
          <w:rFonts w:hint="eastAsia" w:ascii="宋体" w:hAnsi="宋体" w:eastAsia="宋体"/>
          <w:sz w:val="24"/>
          <w:highlight w:val="none"/>
        </w:rPr>
        <w:t>年投入使</w:t>
      </w:r>
      <w:r>
        <w:rPr>
          <w:rFonts w:hint="eastAsia" w:ascii="宋体" w:hAnsi="宋体" w:eastAsia="宋体"/>
          <w:sz w:val="24"/>
          <w:highlight w:val="none"/>
          <w:lang w:eastAsia="zh-CN"/>
        </w:rPr>
        <w:t>用，维保合同于202</w:t>
      </w:r>
      <w:r>
        <w:rPr>
          <w:rFonts w:hint="eastAsia" w:ascii="宋体" w:hAnsi="宋体" w:eastAsia="宋体"/>
          <w:sz w:val="24"/>
          <w:highlight w:val="none"/>
          <w:lang w:val="en-US" w:eastAsia="zh-CN"/>
        </w:rPr>
        <w:t>3</w:t>
      </w:r>
      <w:r>
        <w:rPr>
          <w:rFonts w:hint="eastAsia" w:ascii="宋体" w:hAnsi="宋体" w:eastAsia="宋体"/>
          <w:sz w:val="24"/>
          <w:highlight w:val="none"/>
          <w:lang w:eastAsia="zh-CN"/>
        </w:rPr>
        <w:t>年</w:t>
      </w:r>
      <w:r>
        <w:rPr>
          <w:rFonts w:hint="eastAsia" w:ascii="宋体" w:hAnsi="宋体" w:eastAsia="宋体"/>
          <w:sz w:val="24"/>
          <w:highlight w:val="none"/>
          <w:lang w:val="en-US" w:eastAsia="zh-CN"/>
        </w:rPr>
        <w:t>12</w:t>
      </w:r>
      <w:r>
        <w:rPr>
          <w:rFonts w:hint="eastAsia" w:ascii="宋体" w:hAnsi="宋体" w:eastAsia="宋体"/>
          <w:sz w:val="24"/>
          <w:highlight w:val="none"/>
          <w:lang w:eastAsia="zh-CN"/>
        </w:rPr>
        <w:t>月</w:t>
      </w:r>
      <w:r>
        <w:rPr>
          <w:rFonts w:hint="eastAsia" w:ascii="宋体" w:hAnsi="宋体" w:eastAsia="宋体"/>
          <w:sz w:val="24"/>
          <w:highlight w:val="none"/>
          <w:lang w:val="en-US" w:eastAsia="zh-CN"/>
        </w:rPr>
        <w:t>31日</w:t>
      </w:r>
      <w:r>
        <w:rPr>
          <w:rFonts w:hint="eastAsia" w:ascii="宋体" w:hAnsi="宋体" w:eastAsia="宋体"/>
          <w:sz w:val="24"/>
          <w:highlight w:val="none"/>
          <w:lang w:eastAsia="zh-CN"/>
        </w:rPr>
        <w:t>到期，现对电梯维保服务单位进行全包维保服务采购，</w:t>
      </w:r>
      <w:r>
        <w:rPr>
          <w:rFonts w:hint="eastAsia" w:ascii="宋体" w:hAnsi="宋体" w:eastAsia="宋体"/>
          <w:sz w:val="24"/>
          <w:highlight w:val="none"/>
          <w:lang w:val="en-US" w:eastAsia="zh-CN"/>
        </w:rPr>
        <w:t>服务期为一年；</w:t>
      </w:r>
      <w:r>
        <w:rPr>
          <w:rFonts w:hint="eastAsia" w:ascii="宋体" w:hAnsi="宋体" w:eastAsia="宋体"/>
          <w:sz w:val="24"/>
          <w:highlight w:val="none"/>
        </w:rPr>
        <w:t>全包维保服务提供电梯维修保养所需的全部工具和劳务，提供所有非人为损坏的电梯零部件更换；全包服务费用含电梯配件、人工、税等其他所有费用</w:t>
      </w:r>
      <w:r>
        <w:rPr>
          <w:rFonts w:hint="default" w:ascii="宋体" w:hAnsi="宋体" w:eastAsia="宋体"/>
          <w:sz w:val="24"/>
          <w:highlight w:val="none"/>
          <w:lang w:val="en"/>
        </w:rPr>
        <w:t>(</w:t>
      </w:r>
      <w:r>
        <w:rPr>
          <w:rFonts w:hint="eastAsia" w:ascii="宋体" w:hAnsi="宋体" w:eastAsia="宋体"/>
          <w:sz w:val="24"/>
          <w:highlight w:val="none"/>
          <w:lang w:val="en" w:eastAsia="zh-CN"/>
        </w:rPr>
        <w:t>含政府年检费）</w:t>
      </w:r>
      <w:r>
        <w:rPr>
          <w:rFonts w:hint="eastAsia" w:ascii="宋体" w:hAnsi="宋体" w:eastAsia="宋体"/>
          <w:sz w:val="24"/>
          <w:highlight w:val="none"/>
        </w:rPr>
        <w:t>，政府技术监督部门要求新增的功能及部件除外；保养项目覆盖《电梯使用管理与维护保养规则》（TSGT5002-2017）规定的半月、季度、半年、年度保养项目和电梯制造单位技术文件所要求的特殊保养项目，以及与电梯安全运行相关的其他项目。</w:t>
      </w:r>
    </w:p>
    <w:p>
      <w:pPr>
        <w:pageBreakBefore w:val="0"/>
        <w:kinsoku/>
        <w:wordWrap/>
        <w:overflowPunct/>
        <w:topLinePunct w:val="0"/>
        <w:autoSpaceDE/>
        <w:autoSpaceDN/>
        <w:bidi w:val="0"/>
        <w:spacing w:line="500" w:lineRule="exact"/>
        <w:ind w:firstLine="560" w:firstLineChars="200"/>
        <w:textAlignment w:val="auto"/>
        <w:rPr>
          <w:rFonts w:hint="eastAsia" w:ascii="宋体" w:hAnsi="宋体" w:eastAsia="宋体"/>
          <w:b/>
          <w:sz w:val="28"/>
          <w:szCs w:val="28"/>
          <w:highlight w:val="none"/>
        </w:rPr>
      </w:pPr>
      <w:r>
        <w:rPr>
          <w:rFonts w:hint="eastAsia" w:ascii="宋体" w:hAnsi="宋体" w:eastAsia="宋体"/>
          <w:b/>
          <w:sz w:val="28"/>
          <w:szCs w:val="28"/>
          <w:highlight w:val="none"/>
        </w:rPr>
        <w:t>二、服务需求</w:t>
      </w:r>
    </w:p>
    <w:p>
      <w:pPr>
        <w:pageBreakBefore w:val="0"/>
        <w:kinsoku/>
        <w:wordWrap/>
        <w:overflowPunct/>
        <w:topLinePunct w:val="0"/>
        <w:autoSpaceDE/>
        <w:autoSpaceDN/>
        <w:bidi w:val="0"/>
        <w:spacing w:line="500" w:lineRule="exact"/>
        <w:ind w:firstLine="480" w:firstLineChars="200"/>
        <w:textAlignment w:val="auto"/>
        <w:rPr>
          <w:sz w:val="24"/>
          <w:highlight w:val="none"/>
        </w:rPr>
      </w:pPr>
      <w:r>
        <w:rPr>
          <w:rFonts w:hint="eastAsia" w:ascii="宋体" w:hAnsi="宋体"/>
          <w:sz w:val="24"/>
          <w:highlight w:val="none"/>
        </w:rPr>
        <w:t>一</w:t>
      </w:r>
      <w:r>
        <w:rPr>
          <w:rFonts w:ascii="宋体" w:hAnsi="宋体"/>
          <w:sz w:val="24"/>
          <w:highlight w:val="none"/>
        </w:rPr>
        <w:t>）</w:t>
      </w:r>
      <w:r>
        <w:rPr>
          <w:rFonts w:hint="eastAsia"/>
          <w:sz w:val="24"/>
          <w:highlight w:val="none"/>
        </w:rPr>
        <w:t>保养内容</w:t>
      </w:r>
    </w:p>
    <w:p>
      <w:pPr>
        <w:pageBreakBefore w:val="0"/>
        <w:kinsoku/>
        <w:wordWrap/>
        <w:overflowPunct/>
        <w:topLinePunct w:val="0"/>
        <w:autoSpaceDE/>
        <w:autoSpaceDN/>
        <w:bidi w:val="0"/>
        <w:spacing w:line="500" w:lineRule="exact"/>
        <w:ind w:firstLine="480" w:firstLineChars="200"/>
        <w:textAlignment w:val="auto"/>
        <w:rPr>
          <w:rFonts w:ascii="宋体" w:hAnsi="宋体"/>
          <w:sz w:val="24"/>
          <w:highlight w:val="none"/>
        </w:rPr>
      </w:pPr>
      <w:r>
        <w:rPr>
          <w:rFonts w:hint="eastAsia" w:ascii="宋体" w:hAnsi="宋体"/>
          <w:sz w:val="24"/>
          <w:highlight w:val="none"/>
        </w:rPr>
        <w:t>1、成交供应商每</w:t>
      </w:r>
      <w:r>
        <w:rPr>
          <w:rFonts w:hint="eastAsia" w:ascii="宋体" w:hAnsi="宋体"/>
          <w:sz w:val="24"/>
          <w:highlight w:val="none"/>
          <w:lang w:eastAsia="zh-CN"/>
        </w:rPr>
        <w:t>半月</w:t>
      </w:r>
      <w:r>
        <w:rPr>
          <w:rFonts w:hint="eastAsia" w:ascii="宋体" w:hAnsi="宋体"/>
          <w:sz w:val="24"/>
          <w:highlight w:val="none"/>
        </w:rPr>
        <w:t>对电梯进行一次例保。确保电梯处于良好的运行状态，包括定期性调校，清洁润滑，加注油脂，检查所在电梯的井道、机房、轿厢的线路，机部件的正常运行状态，轿厢门、厅门关合是否正常，底坑的清洁卫生及是否有积水等。</w:t>
      </w:r>
    </w:p>
    <w:p>
      <w:pPr>
        <w:pageBreakBefore w:val="0"/>
        <w:kinsoku/>
        <w:wordWrap/>
        <w:overflowPunct/>
        <w:topLinePunct w:val="0"/>
        <w:autoSpaceDE/>
        <w:autoSpaceDN/>
        <w:bidi w:val="0"/>
        <w:spacing w:line="500" w:lineRule="exact"/>
        <w:ind w:firstLine="480" w:firstLineChars="200"/>
        <w:textAlignment w:val="auto"/>
        <w:rPr>
          <w:rFonts w:ascii="宋体" w:hAnsi="宋体"/>
          <w:sz w:val="24"/>
          <w:highlight w:val="none"/>
        </w:rPr>
      </w:pPr>
      <w:r>
        <w:rPr>
          <w:rFonts w:ascii="宋体" w:hAnsi="宋体"/>
          <w:sz w:val="24"/>
          <w:highlight w:val="none"/>
        </w:rPr>
        <w:t>2</w:t>
      </w:r>
      <w:r>
        <w:rPr>
          <w:rFonts w:hint="eastAsia" w:ascii="宋体" w:hAnsi="宋体"/>
          <w:sz w:val="24"/>
          <w:highlight w:val="none"/>
        </w:rPr>
        <w:t>、成交供应商每季度对电梯进行一次检查。内容包括电梯状态，机身状态，机房状态，井道状态等。</w:t>
      </w:r>
    </w:p>
    <w:p>
      <w:pPr>
        <w:pageBreakBefore w:val="0"/>
        <w:kinsoku/>
        <w:wordWrap/>
        <w:overflowPunct/>
        <w:topLinePunct w:val="0"/>
        <w:autoSpaceDE/>
        <w:autoSpaceDN/>
        <w:bidi w:val="0"/>
        <w:spacing w:line="500" w:lineRule="exact"/>
        <w:ind w:firstLine="480" w:firstLineChars="200"/>
        <w:textAlignment w:val="auto"/>
        <w:rPr>
          <w:rFonts w:ascii="宋体" w:hAnsi="宋体"/>
          <w:sz w:val="24"/>
          <w:highlight w:val="none"/>
        </w:rPr>
      </w:pPr>
      <w:r>
        <w:rPr>
          <w:rFonts w:ascii="宋体" w:hAnsi="宋体"/>
          <w:sz w:val="24"/>
          <w:highlight w:val="none"/>
        </w:rPr>
        <w:t>3</w:t>
      </w:r>
      <w:r>
        <w:rPr>
          <w:rFonts w:hint="eastAsia" w:ascii="宋体" w:hAnsi="宋体"/>
          <w:sz w:val="24"/>
          <w:highlight w:val="none"/>
        </w:rPr>
        <w:t>、成交供应商每年对电梯进行一次年度保养：1）检查限速器动作速度；2）检查安全钳是否可靠动作；3）检查、调整或更换厅门滚轮；4）检查、调整开关门机构5）系统地、仔细地检查调整安全回路中的各开关及触点；6）检查调整电梯平衡系数。</w:t>
      </w:r>
    </w:p>
    <w:p>
      <w:pPr>
        <w:pageBreakBefore w:val="0"/>
        <w:kinsoku/>
        <w:wordWrap/>
        <w:overflowPunct/>
        <w:topLinePunct w:val="0"/>
        <w:autoSpaceDE/>
        <w:autoSpaceDN/>
        <w:bidi w:val="0"/>
        <w:spacing w:line="500" w:lineRule="exact"/>
        <w:ind w:firstLine="480" w:firstLineChars="200"/>
        <w:textAlignment w:val="auto"/>
        <w:rPr>
          <w:rFonts w:ascii="宋体" w:hAnsi="宋体"/>
          <w:sz w:val="24"/>
          <w:highlight w:val="none"/>
        </w:rPr>
      </w:pPr>
      <w:r>
        <w:rPr>
          <w:rFonts w:ascii="宋体" w:hAnsi="宋体"/>
          <w:sz w:val="24"/>
          <w:highlight w:val="none"/>
        </w:rPr>
        <w:t>4</w:t>
      </w:r>
      <w:r>
        <w:rPr>
          <w:rFonts w:hint="eastAsia" w:ascii="宋体" w:hAnsi="宋体"/>
          <w:sz w:val="24"/>
          <w:highlight w:val="none"/>
        </w:rPr>
        <w:t>、成交供应商对电梯的特定环境进行检查。如电源参数，标准电压，机房室内环境、温度等。</w:t>
      </w:r>
    </w:p>
    <w:p>
      <w:pPr>
        <w:pageBreakBefore w:val="0"/>
        <w:kinsoku/>
        <w:wordWrap/>
        <w:overflowPunct/>
        <w:topLinePunct w:val="0"/>
        <w:autoSpaceDE/>
        <w:autoSpaceDN/>
        <w:bidi w:val="0"/>
        <w:spacing w:line="500" w:lineRule="exact"/>
        <w:ind w:firstLine="480" w:firstLineChars="200"/>
        <w:textAlignment w:val="auto"/>
        <w:rPr>
          <w:rFonts w:ascii="宋体" w:hAnsi="宋体" w:cs="Arial"/>
          <w:b/>
          <w:sz w:val="24"/>
          <w:highlight w:val="none"/>
        </w:rPr>
      </w:pPr>
      <w:r>
        <w:rPr>
          <w:rFonts w:hint="eastAsia"/>
          <w:sz w:val="24"/>
          <w:highlight w:val="none"/>
        </w:rPr>
        <w:t>二</w:t>
      </w:r>
      <w:r>
        <w:rPr>
          <w:sz w:val="24"/>
          <w:highlight w:val="none"/>
        </w:rPr>
        <w:t>）</w:t>
      </w:r>
      <w:r>
        <w:rPr>
          <w:rFonts w:hint="eastAsia"/>
          <w:sz w:val="24"/>
          <w:highlight w:val="none"/>
        </w:rPr>
        <w:t>保养要求</w:t>
      </w:r>
    </w:p>
    <w:p>
      <w:pPr>
        <w:pageBreakBefore w:val="0"/>
        <w:kinsoku/>
        <w:wordWrap/>
        <w:overflowPunct/>
        <w:topLinePunct w:val="0"/>
        <w:autoSpaceDE/>
        <w:autoSpaceDN/>
        <w:bidi w:val="0"/>
        <w:spacing w:line="500" w:lineRule="exact"/>
        <w:ind w:firstLine="480" w:firstLineChars="200"/>
        <w:textAlignment w:val="auto"/>
        <w:rPr>
          <w:rFonts w:ascii="宋体" w:hAnsi="宋体" w:cs="Arial"/>
          <w:sz w:val="24"/>
          <w:highlight w:val="none"/>
        </w:rPr>
      </w:pPr>
      <w:r>
        <w:rPr>
          <w:rFonts w:ascii="宋体" w:hAnsi="宋体" w:cs="Arial"/>
          <w:sz w:val="24"/>
          <w:highlight w:val="none"/>
        </w:rPr>
        <w:t>1</w:t>
      </w:r>
      <w:r>
        <w:rPr>
          <w:rFonts w:hint="eastAsia" w:ascii="宋体" w:hAnsi="宋体" w:cs="Arial"/>
          <w:sz w:val="24"/>
          <w:highlight w:val="none"/>
        </w:rPr>
        <w:t>、月度保养时间</w:t>
      </w:r>
      <w:r>
        <w:rPr>
          <w:rFonts w:hint="eastAsia" w:ascii="宋体" w:hAnsi="宋体" w:cs="Arial"/>
          <w:sz w:val="24"/>
          <w:highlight w:val="none"/>
          <w:lang w:eastAsia="zh-CN"/>
        </w:rPr>
        <w:t>半月</w:t>
      </w:r>
      <w:r>
        <w:rPr>
          <w:rFonts w:hint="eastAsia" w:ascii="宋体" w:hAnsi="宋体" w:cs="Arial"/>
          <w:sz w:val="24"/>
          <w:highlight w:val="none"/>
        </w:rPr>
        <w:t>一次，季度保养在当季最后一个月的周六至周日之间，年度保养在当年电梯年检之前20天内。维修保养电梯的具体时间安排以不影响正常运转为原则，维保前成交供应商须与</w:t>
      </w:r>
      <w:r>
        <w:rPr>
          <w:rFonts w:ascii="宋体" w:hAnsi="宋体" w:cs="Arial"/>
          <w:sz w:val="24"/>
          <w:highlight w:val="none"/>
        </w:rPr>
        <w:t>采购人相关部门</w:t>
      </w:r>
      <w:r>
        <w:rPr>
          <w:rFonts w:hint="eastAsia" w:ascii="宋体" w:hAnsi="宋体" w:cs="Arial"/>
          <w:sz w:val="24"/>
          <w:highlight w:val="none"/>
        </w:rPr>
        <w:t xml:space="preserve">沟通确认。实施日常维护保养后的电梯应当符合《电梯维修规范》（GB/T18775）、《电梯制造与安装安全规范》（GB7588）等规范的规定。         </w:t>
      </w:r>
    </w:p>
    <w:p>
      <w:pPr>
        <w:pageBreakBefore w:val="0"/>
        <w:kinsoku/>
        <w:wordWrap/>
        <w:overflowPunct/>
        <w:topLinePunct w:val="0"/>
        <w:autoSpaceDE/>
        <w:autoSpaceDN/>
        <w:bidi w:val="0"/>
        <w:spacing w:line="500" w:lineRule="exact"/>
        <w:ind w:firstLine="480" w:firstLineChars="200"/>
        <w:textAlignment w:val="auto"/>
        <w:rPr>
          <w:rFonts w:ascii="宋体" w:hAnsi="宋体" w:cs="Arial"/>
          <w:sz w:val="24"/>
          <w:highlight w:val="none"/>
        </w:rPr>
      </w:pPr>
      <w:r>
        <w:rPr>
          <w:rFonts w:ascii="宋体" w:hAnsi="宋体" w:cs="Arial"/>
          <w:sz w:val="24"/>
          <w:highlight w:val="none"/>
        </w:rPr>
        <w:t>2</w:t>
      </w:r>
      <w:r>
        <w:rPr>
          <w:rFonts w:hint="eastAsia" w:ascii="宋体" w:hAnsi="宋体" w:cs="Arial"/>
          <w:sz w:val="24"/>
          <w:highlight w:val="none"/>
        </w:rPr>
        <w:t>、成交供应商保养完成后应向采购</w:t>
      </w:r>
      <w:r>
        <w:rPr>
          <w:rFonts w:ascii="宋体" w:hAnsi="宋体" w:cs="Arial"/>
          <w:sz w:val="24"/>
          <w:highlight w:val="none"/>
        </w:rPr>
        <w:t>人</w:t>
      </w:r>
      <w:r>
        <w:rPr>
          <w:rFonts w:hint="eastAsia" w:ascii="宋体" w:hAnsi="宋体" w:cs="Arial"/>
          <w:sz w:val="24"/>
          <w:highlight w:val="none"/>
        </w:rPr>
        <w:t>提供真实保养、检测报告，如有需整改部分，需提供整改方案。</w:t>
      </w:r>
    </w:p>
    <w:p>
      <w:pPr>
        <w:pageBreakBefore w:val="0"/>
        <w:kinsoku/>
        <w:wordWrap/>
        <w:overflowPunct/>
        <w:topLinePunct w:val="0"/>
        <w:autoSpaceDE/>
        <w:autoSpaceDN/>
        <w:bidi w:val="0"/>
        <w:spacing w:line="500" w:lineRule="exact"/>
        <w:ind w:firstLine="480" w:firstLineChars="200"/>
        <w:textAlignment w:val="auto"/>
        <w:rPr>
          <w:rFonts w:ascii="宋体" w:hAnsi="宋体" w:cs="Arial"/>
          <w:sz w:val="24"/>
          <w:highlight w:val="none"/>
        </w:rPr>
      </w:pPr>
      <w:r>
        <w:rPr>
          <w:rFonts w:ascii="宋体" w:hAnsi="宋体" w:cs="Arial"/>
          <w:sz w:val="24"/>
          <w:highlight w:val="none"/>
        </w:rPr>
        <w:t>3</w:t>
      </w:r>
      <w:r>
        <w:rPr>
          <w:rFonts w:hint="eastAsia" w:ascii="宋体" w:hAnsi="宋体" w:cs="Arial"/>
          <w:sz w:val="24"/>
          <w:highlight w:val="none"/>
        </w:rPr>
        <w:t>、保养合同期间内成交供应商负责与特种设备检测研究院的一切交涉工作，确保省委党校电梯正常运行。</w:t>
      </w:r>
    </w:p>
    <w:p>
      <w:pPr>
        <w:pageBreakBefore w:val="0"/>
        <w:kinsoku/>
        <w:wordWrap/>
        <w:overflowPunct/>
        <w:topLinePunct w:val="0"/>
        <w:autoSpaceDE/>
        <w:autoSpaceDN/>
        <w:bidi w:val="0"/>
        <w:spacing w:line="500" w:lineRule="exact"/>
        <w:ind w:firstLine="480" w:firstLineChars="200"/>
        <w:textAlignment w:val="auto"/>
        <w:rPr>
          <w:rFonts w:ascii="宋体" w:hAnsi="宋体" w:cs="Arial"/>
          <w:sz w:val="24"/>
          <w:highlight w:val="none"/>
        </w:rPr>
      </w:pPr>
      <w:r>
        <w:rPr>
          <w:rFonts w:ascii="宋体" w:hAnsi="宋体" w:cs="Arial"/>
          <w:sz w:val="24"/>
          <w:highlight w:val="none"/>
        </w:rPr>
        <w:t>4</w:t>
      </w:r>
      <w:r>
        <w:rPr>
          <w:rFonts w:hint="eastAsia" w:ascii="宋体" w:hAnsi="宋体" w:cs="Arial"/>
          <w:sz w:val="24"/>
          <w:highlight w:val="none"/>
        </w:rPr>
        <w:t>、成交供应商严格遵守国家规定的相关安全管理制度，采购人单位的保卫处及</w:t>
      </w:r>
      <w:r>
        <w:rPr>
          <w:rFonts w:hint="eastAsia" w:ascii="宋体" w:hAnsi="宋体" w:cs="Arial"/>
          <w:sz w:val="24"/>
          <w:highlight w:val="none"/>
          <w:lang w:eastAsia="zh-CN"/>
        </w:rPr>
        <w:t>管理服务处</w:t>
      </w:r>
      <w:r>
        <w:rPr>
          <w:rFonts w:hint="eastAsia" w:ascii="宋体" w:hAnsi="宋体" w:cs="Arial"/>
          <w:sz w:val="24"/>
          <w:highlight w:val="none"/>
        </w:rPr>
        <w:t>有权监督、制止不符合安全作业及存在安全隐患的行为。</w:t>
      </w:r>
    </w:p>
    <w:p>
      <w:pPr>
        <w:pageBreakBefore w:val="0"/>
        <w:kinsoku/>
        <w:wordWrap/>
        <w:overflowPunct/>
        <w:topLinePunct w:val="0"/>
        <w:autoSpaceDE/>
        <w:autoSpaceDN/>
        <w:bidi w:val="0"/>
        <w:spacing w:line="500" w:lineRule="exact"/>
        <w:ind w:firstLine="480" w:firstLineChars="200"/>
        <w:textAlignment w:val="auto"/>
        <w:rPr>
          <w:rFonts w:ascii="宋体" w:hAnsi="宋体" w:cs="Arial"/>
          <w:sz w:val="24"/>
          <w:highlight w:val="none"/>
        </w:rPr>
      </w:pPr>
      <w:r>
        <w:rPr>
          <w:rFonts w:ascii="宋体" w:hAnsi="宋体" w:cs="Arial"/>
          <w:sz w:val="24"/>
          <w:highlight w:val="none"/>
        </w:rPr>
        <w:t>5</w:t>
      </w:r>
      <w:r>
        <w:rPr>
          <w:rFonts w:hint="eastAsia" w:ascii="宋体" w:hAnsi="宋体" w:cs="Arial"/>
          <w:sz w:val="24"/>
          <w:highlight w:val="none"/>
        </w:rPr>
        <w:t>、</w:t>
      </w:r>
      <w:r>
        <w:rPr>
          <w:rFonts w:hint="eastAsia"/>
          <w:sz w:val="24"/>
          <w:highlight w:val="none"/>
        </w:rPr>
        <w:t>电梯维护保养</w:t>
      </w:r>
      <w:r>
        <w:rPr>
          <w:rFonts w:hint="eastAsia" w:ascii="宋体" w:hAnsi="宋体" w:cs="Arial"/>
          <w:sz w:val="24"/>
          <w:highlight w:val="none"/>
        </w:rPr>
        <w:t xml:space="preserve">应不得损坏原有设施设备，不得因保养原因导致影响省委党校的正常运营。 </w:t>
      </w:r>
    </w:p>
    <w:p>
      <w:pPr>
        <w:pageBreakBefore w:val="0"/>
        <w:kinsoku/>
        <w:wordWrap/>
        <w:overflowPunct/>
        <w:topLinePunct w:val="0"/>
        <w:autoSpaceDE/>
        <w:autoSpaceDN/>
        <w:bidi w:val="0"/>
        <w:spacing w:line="500" w:lineRule="exact"/>
        <w:ind w:firstLine="480" w:firstLineChars="200"/>
        <w:textAlignment w:val="auto"/>
        <w:rPr>
          <w:sz w:val="24"/>
          <w:highlight w:val="none"/>
        </w:rPr>
      </w:pPr>
      <w:r>
        <w:rPr>
          <w:rFonts w:hint="eastAsia" w:ascii="宋体" w:hAnsi="宋体" w:cs="Arial"/>
          <w:sz w:val="24"/>
          <w:highlight w:val="none"/>
        </w:rPr>
        <w:t>6、主要设备的维修保养应有相应的应急方案及实施措施,不得以意外事故为由影响采购人的正</w:t>
      </w:r>
      <w:r>
        <w:rPr>
          <w:rFonts w:hint="eastAsia"/>
          <w:sz w:val="24"/>
          <w:highlight w:val="none"/>
        </w:rPr>
        <w:t>常运行。成交供应商提供全天候应急处理服务，并在接到报</w:t>
      </w:r>
      <w:r>
        <w:rPr>
          <w:rFonts w:hint="eastAsia" w:ascii="宋体" w:hAnsi="宋体" w:eastAsia="宋体" w:cs="Arial"/>
          <w:sz w:val="24"/>
          <w:highlight w:val="none"/>
        </w:rPr>
        <w:t>修通知后</w:t>
      </w:r>
      <w:r>
        <w:rPr>
          <w:rFonts w:hint="eastAsia" w:ascii="宋体" w:hAnsi="宋体" w:eastAsia="宋体" w:cs="Arial"/>
          <w:sz w:val="24"/>
          <w:highlight w:val="none"/>
          <w:lang w:val="en-US" w:eastAsia="zh-CN"/>
        </w:rPr>
        <w:t>15</w:t>
      </w:r>
      <w:r>
        <w:rPr>
          <w:rFonts w:hint="eastAsia" w:ascii="宋体" w:hAnsi="宋体" w:eastAsia="宋体" w:cs="Arial"/>
          <w:sz w:val="24"/>
          <w:highlight w:val="none"/>
        </w:rPr>
        <w:t>分钟内赶</w:t>
      </w:r>
      <w:r>
        <w:rPr>
          <w:rFonts w:hint="eastAsia"/>
          <w:sz w:val="24"/>
          <w:highlight w:val="none"/>
        </w:rPr>
        <w:t>到现场。</w:t>
      </w:r>
    </w:p>
    <w:p>
      <w:pPr>
        <w:pageBreakBefore w:val="0"/>
        <w:kinsoku/>
        <w:wordWrap/>
        <w:overflowPunct/>
        <w:topLinePunct w:val="0"/>
        <w:autoSpaceDE/>
        <w:autoSpaceDN/>
        <w:bidi w:val="0"/>
        <w:spacing w:line="500" w:lineRule="exact"/>
        <w:ind w:firstLine="480" w:firstLineChars="200"/>
        <w:textAlignment w:val="auto"/>
        <w:rPr>
          <w:rFonts w:ascii="宋体" w:hAnsi="宋体" w:cs="Arial"/>
          <w:sz w:val="24"/>
          <w:highlight w:val="none"/>
        </w:rPr>
      </w:pPr>
      <w:r>
        <w:rPr>
          <w:rFonts w:hint="eastAsia" w:ascii="宋体" w:hAnsi="宋体" w:cs="Arial"/>
          <w:sz w:val="24"/>
          <w:highlight w:val="none"/>
        </w:rPr>
        <w:t>7、前来维修保养的工作人员必须持电梯特种作业操作证，必须服从采购人管理部门的相关管理规定。</w:t>
      </w:r>
    </w:p>
    <w:p>
      <w:pPr>
        <w:pageBreakBefore w:val="0"/>
        <w:kinsoku/>
        <w:wordWrap/>
        <w:overflowPunct/>
        <w:topLinePunct w:val="0"/>
        <w:autoSpaceDE/>
        <w:autoSpaceDN/>
        <w:bidi w:val="0"/>
        <w:spacing w:line="500" w:lineRule="exact"/>
        <w:ind w:firstLine="480" w:firstLineChars="200"/>
        <w:textAlignment w:val="auto"/>
        <w:rPr>
          <w:rFonts w:ascii="宋体" w:hAnsi="宋体" w:cs="Arial"/>
          <w:sz w:val="24"/>
          <w:highlight w:val="none"/>
        </w:rPr>
      </w:pPr>
      <w:r>
        <w:rPr>
          <w:rFonts w:ascii="宋体" w:hAnsi="宋体" w:cs="Arial"/>
          <w:sz w:val="24"/>
          <w:highlight w:val="none"/>
        </w:rPr>
        <w:t>8</w:t>
      </w:r>
      <w:r>
        <w:rPr>
          <w:rFonts w:hint="eastAsia" w:ascii="宋体" w:hAnsi="宋体" w:cs="Arial"/>
          <w:sz w:val="24"/>
          <w:highlight w:val="none"/>
        </w:rPr>
        <w:t>、成交供应商须积极听取采购人对维护保养工作的意见。认真配合并完成其它特殊事项，如遭遇台风，水浸，火灾等意外情况，要在采购人的统一指挥下参加抢险工作。</w:t>
      </w:r>
    </w:p>
    <w:p>
      <w:pPr>
        <w:pageBreakBefore w:val="0"/>
        <w:kinsoku/>
        <w:wordWrap/>
        <w:overflowPunct/>
        <w:topLinePunct w:val="0"/>
        <w:autoSpaceDE/>
        <w:autoSpaceDN/>
        <w:bidi w:val="0"/>
        <w:spacing w:line="500" w:lineRule="exact"/>
        <w:ind w:firstLine="480" w:firstLineChars="200"/>
        <w:textAlignment w:val="auto"/>
        <w:rPr>
          <w:rFonts w:ascii="宋体" w:hAnsi="宋体" w:cs="Arial"/>
          <w:sz w:val="24"/>
          <w:highlight w:val="none"/>
        </w:rPr>
      </w:pPr>
      <w:r>
        <w:rPr>
          <w:rFonts w:ascii="宋体" w:hAnsi="宋体" w:cs="Arial"/>
          <w:sz w:val="24"/>
          <w:highlight w:val="none"/>
        </w:rPr>
        <w:t>9</w:t>
      </w:r>
      <w:r>
        <w:rPr>
          <w:rFonts w:hint="eastAsia" w:ascii="宋体" w:hAnsi="宋体" w:cs="Arial"/>
          <w:sz w:val="24"/>
          <w:highlight w:val="none"/>
        </w:rPr>
        <w:t>、 成交供应商配合政府部门对服务期内的设备实施年检，并对因保养不当而产生的整改项目进行免费整改 。</w:t>
      </w:r>
    </w:p>
    <w:p>
      <w:pPr>
        <w:pageBreakBefore w:val="0"/>
        <w:kinsoku/>
        <w:wordWrap/>
        <w:overflowPunct/>
        <w:topLinePunct w:val="0"/>
        <w:autoSpaceDE/>
        <w:autoSpaceDN/>
        <w:bidi w:val="0"/>
        <w:spacing w:line="500" w:lineRule="exact"/>
        <w:ind w:firstLine="480" w:firstLineChars="200"/>
        <w:textAlignment w:val="auto"/>
        <w:rPr>
          <w:rFonts w:ascii="宋体" w:hAnsi="宋体" w:cs="Arial"/>
          <w:sz w:val="24"/>
          <w:highlight w:val="none"/>
        </w:rPr>
      </w:pPr>
      <w:r>
        <w:rPr>
          <w:rFonts w:hint="eastAsia" w:ascii="宋体" w:hAnsi="宋体" w:cs="Arial"/>
          <w:sz w:val="24"/>
          <w:highlight w:val="none"/>
        </w:rPr>
        <w:t>10、重大会议</w:t>
      </w:r>
      <w:r>
        <w:rPr>
          <w:rFonts w:hint="eastAsia" w:ascii="宋体" w:hAnsi="宋体" w:cs="Arial"/>
          <w:sz w:val="24"/>
          <w:highlight w:val="none"/>
          <w:lang w:eastAsia="zh-CN"/>
        </w:rPr>
        <w:t>或活动</w:t>
      </w:r>
      <w:r>
        <w:rPr>
          <w:rFonts w:hint="eastAsia" w:ascii="宋体" w:hAnsi="宋体" w:cs="Arial"/>
          <w:sz w:val="24"/>
          <w:highlight w:val="none"/>
        </w:rPr>
        <w:t>成交供应商须派专业技术人员现场保障。</w:t>
      </w:r>
    </w:p>
    <w:p>
      <w:pPr>
        <w:pageBreakBefore w:val="0"/>
        <w:kinsoku/>
        <w:wordWrap/>
        <w:overflowPunct/>
        <w:topLinePunct w:val="0"/>
        <w:autoSpaceDE/>
        <w:autoSpaceDN/>
        <w:bidi w:val="0"/>
        <w:spacing w:line="500" w:lineRule="exact"/>
        <w:ind w:firstLine="480" w:firstLineChars="200"/>
        <w:textAlignment w:val="auto"/>
        <w:rPr>
          <w:rFonts w:ascii="宋体" w:hAnsi="宋体"/>
          <w:b/>
          <w:sz w:val="28"/>
          <w:szCs w:val="28"/>
          <w:highlight w:val="none"/>
        </w:rPr>
      </w:pPr>
      <w:r>
        <w:rPr>
          <w:rFonts w:hint="eastAsia"/>
          <w:sz w:val="24"/>
          <w:highlight w:val="none"/>
        </w:rPr>
        <w:t>三</w:t>
      </w:r>
      <w:r>
        <w:rPr>
          <w:sz w:val="24"/>
          <w:highlight w:val="none"/>
        </w:rPr>
        <w:t>）</w:t>
      </w:r>
      <w:r>
        <w:rPr>
          <w:rFonts w:hint="eastAsia"/>
          <w:sz w:val="24"/>
          <w:highlight w:val="none"/>
        </w:rPr>
        <w:t>保养方式</w:t>
      </w:r>
      <w:r>
        <w:rPr>
          <w:rFonts w:hint="eastAsia" w:ascii="宋体" w:hAnsi="宋体" w:cs="Arial"/>
          <w:sz w:val="24"/>
          <w:highlight w:val="none"/>
        </w:rPr>
        <w:t>：电梯维保方式为全包(含</w:t>
      </w:r>
      <w:r>
        <w:rPr>
          <w:rFonts w:ascii="宋体" w:hAnsi="宋体" w:cs="Arial"/>
          <w:sz w:val="24"/>
          <w:highlight w:val="none"/>
        </w:rPr>
        <w:t>政府年检费用</w:t>
      </w:r>
      <w:r>
        <w:rPr>
          <w:rFonts w:hint="eastAsia" w:ascii="宋体" w:hAnsi="宋体" w:cs="Arial"/>
          <w:sz w:val="24"/>
          <w:highlight w:val="none"/>
        </w:rPr>
        <w:t>)</w:t>
      </w:r>
    </w:p>
    <w:p>
      <w:pPr>
        <w:pageBreakBefore w:val="0"/>
        <w:kinsoku/>
        <w:wordWrap/>
        <w:overflowPunct/>
        <w:topLinePunct w:val="0"/>
        <w:autoSpaceDE/>
        <w:autoSpaceDN/>
        <w:bidi w:val="0"/>
        <w:spacing w:line="500" w:lineRule="exact"/>
        <w:ind w:firstLine="560" w:firstLineChars="200"/>
        <w:textAlignment w:val="auto"/>
        <w:rPr>
          <w:rFonts w:ascii="宋体" w:hAnsi="宋体"/>
          <w:b/>
          <w:sz w:val="28"/>
          <w:szCs w:val="28"/>
          <w:highlight w:val="none"/>
        </w:rPr>
      </w:pPr>
      <w:r>
        <w:rPr>
          <w:rFonts w:hint="eastAsia" w:ascii="宋体" w:hAnsi="宋体"/>
          <w:b/>
          <w:sz w:val="28"/>
          <w:szCs w:val="28"/>
          <w:highlight w:val="none"/>
        </w:rPr>
        <w:t>三、报价要求</w:t>
      </w:r>
    </w:p>
    <w:p>
      <w:pPr>
        <w:pageBreakBefore w:val="0"/>
        <w:kinsoku/>
        <w:wordWrap/>
        <w:overflowPunct/>
        <w:topLinePunct w:val="0"/>
        <w:autoSpaceDE/>
        <w:autoSpaceDN/>
        <w:bidi w:val="0"/>
        <w:spacing w:line="500" w:lineRule="exact"/>
        <w:ind w:firstLine="480" w:firstLineChars="200"/>
        <w:textAlignment w:val="auto"/>
        <w:rPr>
          <w:rFonts w:ascii="宋体" w:hAnsi="宋体" w:cs="Arial"/>
          <w:sz w:val="24"/>
          <w:highlight w:val="none"/>
        </w:rPr>
      </w:pPr>
      <w:r>
        <w:rPr>
          <w:rFonts w:hint="eastAsia" w:ascii="宋体" w:hAnsi="宋体" w:cs="Arial"/>
          <w:sz w:val="24"/>
          <w:highlight w:val="none"/>
        </w:rPr>
        <w:t>本项目总报价。报价包含完成以上要求所产生的保养材料费、零部件费、交通费、人工费、年检费用、工具等所有相关费用等，采购人后期不再另行追加费用，供应商自行考虑投标风险。</w:t>
      </w:r>
    </w:p>
    <w:p>
      <w:pPr>
        <w:pageBreakBefore w:val="0"/>
        <w:kinsoku/>
        <w:wordWrap/>
        <w:overflowPunct/>
        <w:topLinePunct w:val="0"/>
        <w:autoSpaceDE/>
        <w:autoSpaceDN/>
        <w:bidi w:val="0"/>
        <w:spacing w:line="500" w:lineRule="exact"/>
        <w:ind w:firstLine="560" w:firstLineChars="200"/>
        <w:textAlignment w:val="auto"/>
        <w:rPr>
          <w:rFonts w:ascii="宋体" w:hAnsi="宋体" w:cs="Arial"/>
          <w:b/>
          <w:sz w:val="24"/>
          <w:highlight w:val="none"/>
        </w:rPr>
      </w:pPr>
      <w:r>
        <w:rPr>
          <w:rFonts w:hint="eastAsia" w:ascii="宋体" w:hAnsi="宋体"/>
          <w:b/>
          <w:sz w:val="28"/>
          <w:szCs w:val="28"/>
          <w:highlight w:val="none"/>
        </w:rPr>
        <w:t>四、其他要求</w:t>
      </w:r>
    </w:p>
    <w:p>
      <w:pPr>
        <w:pageBreakBefore w:val="0"/>
        <w:kinsoku/>
        <w:wordWrap/>
        <w:overflowPunct/>
        <w:topLinePunct w:val="0"/>
        <w:autoSpaceDE/>
        <w:autoSpaceDN/>
        <w:bidi w:val="0"/>
        <w:spacing w:line="500" w:lineRule="exact"/>
        <w:ind w:firstLine="480" w:firstLineChars="200"/>
        <w:textAlignment w:val="auto"/>
        <w:rPr>
          <w:rFonts w:ascii="宋体" w:hAnsi="宋体" w:cs="Arial"/>
          <w:sz w:val="24"/>
          <w:highlight w:val="none"/>
        </w:rPr>
      </w:pPr>
      <w:r>
        <w:rPr>
          <w:rFonts w:hint="eastAsia" w:ascii="宋体" w:hAnsi="宋体" w:cs="Arial"/>
          <w:sz w:val="24"/>
          <w:highlight w:val="none"/>
        </w:rPr>
        <w:t>1、维修保养中，成交供应商免费提供所有零部件，更换配件须为原厂家正品配件，维保所需配件、工具及劳务费用由成交供应商承担。成交供应商须提供全年365天24小时的应急响应服务，并确保通讯畅通。</w:t>
      </w:r>
    </w:p>
    <w:p>
      <w:pPr>
        <w:pageBreakBefore w:val="0"/>
        <w:kinsoku/>
        <w:wordWrap/>
        <w:overflowPunct/>
        <w:topLinePunct w:val="0"/>
        <w:autoSpaceDE/>
        <w:autoSpaceDN/>
        <w:bidi w:val="0"/>
        <w:spacing w:line="500" w:lineRule="exact"/>
        <w:ind w:firstLine="480" w:firstLineChars="200"/>
        <w:textAlignment w:val="auto"/>
        <w:rPr>
          <w:rFonts w:ascii="宋体" w:hAnsi="宋体" w:cs="Arial"/>
          <w:sz w:val="24"/>
          <w:highlight w:val="none"/>
        </w:rPr>
      </w:pPr>
      <w:r>
        <w:rPr>
          <w:rFonts w:hint="eastAsia" w:ascii="宋体" w:hAnsi="宋体" w:cs="Arial"/>
          <w:sz w:val="24"/>
          <w:highlight w:val="none"/>
        </w:rPr>
        <w:t>2、经检测确认属成交供应商单位人员人为损坏设备，由成交供应商负责修复，所产生一切费用均由成交供应商负责。</w:t>
      </w:r>
    </w:p>
    <w:p>
      <w:pPr>
        <w:pageBreakBefore w:val="0"/>
        <w:kinsoku/>
        <w:wordWrap/>
        <w:overflowPunct/>
        <w:topLinePunct w:val="0"/>
        <w:autoSpaceDE/>
        <w:autoSpaceDN/>
        <w:bidi w:val="0"/>
        <w:spacing w:line="500" w:lineRule="exact"/>
        <w:ind w:firstLine="480" w:firstLineChars="200"/>
        <w:textAlignment w:val="auto"/>
        <w:rPr>
          <w:rFonts w:hint="eastAsia" w:ascii="宋体" w:hAnsi="宋体" w:cs="宋体"/>
          <w:b/>
          <w:sz w:val="24"/>
          <w:szCs w:val="24"/>
          <w:highlight w:val="none"/>
        </w:rPr>
      </w:pPr>
      <w:r>
        <w:rPr>
          <w:rFonts w:hint="eastAsia" w:ascii="宋体" w:hAnsi="宋体" w:cs="Arial"/>
          <w:sz w:val="24"/>
          <w:highlight w:val="none"/>
        </w:rPr>
        <w:t>3、因不可抗拒原因造成设备损坏，成交供应商须协助安装修复设备。</w:t>
      </w:r>
    </w:p>
    <w:p>
      <w:pPr>
        <w:pageBreakBefore w:val="0"/>
        <w:kinsoku/>
        <w:wordWrap/>
        <w:overflowPunct/>
        <w:topLinePunct w:val="0"/>
        <w:autoSpaceDE/>
        <w:autoSpaceDN/>
        <w:bidi w:val="0"/>
        <w:spacing w:line="500" w:lineRule="exact"/>
        <w:ind w:firstLine="560" w:firstLineChars="200"/>
        <w:textAlignment w:val="auto"/>
        <w:rPr>
          <w:rFonts w:hint="eastAsia" w:ascii="宋体" w:hAnsi="宋体" w:eastAsia="宋体"/>
          <w:b/>
          <w:sz w:val="28"/>
          <w:szCs w:val="28"/>
          <w:highlight w:val="none"/>
        </w:rPr>
      </w:pPr>
      <w:r>
        <w:rPr>
          <w:rFonts w:hint="eastAsia" w:ascii="宋体" w:hAnsi="宋体" w:eastAsia="宋体"/>
          <w:b/>
          <w:sz w:val="28"/>
          <w:szCs w:val="28"/>
          <w:highlight w:val="none"/>
          <w:lang w:eastAsia="zh-CN"/>
        </w:rPr>
        <w:t>五、</w:t>
      </w:r>
      <w:r>
        <w:rPr>
          <w:rFonts w:hint="eastAsia" w:ascii="宋体" w:hAnsi="宋体" w:eastAsia="宋体"/>
          <w:b/>
          <w:sz w:val="28"/>
          <w:szCs w:val="28"/>
          <w:highlight w:val="none"/>
        </w:rPr>
        <w:t>评审标准</w:t>
      </w:r>
    </w:p>
    <w:p>
      <w:pPr>
        <w:pageBreakBefore w:val="0"/>
        <w:kinsoku/>
        <w:wordWrap/>
        <w:overflowPunct/>
        <w:topLinePunct w:val="0"/>
        <w:autoSpaceDE/>
        <w:autoSpaceDN/>
        <w:bidi w:val="0"/>
        <w:spacing w:line="500" w:lineRule="exact"/>
        <w:ind w:firstLine="480" w:firstLineChars="200"/>
        <w:textAlignment w:val="auto"/>
        <w:rPr>
          <w:rFonts w:hint="eastAsia" w:ascii="宋体" w:hAnsi="宋体" w:eastAsia="宋体" w:cs="Arial"/>
          <w:sz w:val="24"/>
          <w:highlight w:val="none"/>
        </w:rPr>
      </w:pPr>
      <w:r>
        <w:rPr>
          <w:rFonts w:hint="eastAsia" w:ascii="宋体" w:hAnsi="宋体" w:eastAsia="宋体" w:cs="Arial"/>
          <w:sz w:val="24"/>
          <w:highlight w:val="none"/>
        </w:rPr>
        <w:t>本次评审采用综合评分法。磋商小组与供应商磋商后，对响应文件满足竞争性磋商文件全部实质性要求，按照本章第</w:t>
      </w:r>
      <w:r>
        <w:rPr>
          <w:rFonts w:hint="eastAsia" w:ascii="宋体" w:hAnsi="宋体" w:eastAsia="宋体" w:cs="Arial"/>
          <w:sz w:val="24"/>
          <w:highlight w:val="none"/>
          <w:lang w:val="en-US" w:eastAsia="zh-CN"/>
        </w:rPr>
        <w:t>1条</w:t>
      </w:r>
      <w:r>
        <w:rPr>
          <w:rFonts w:hint="eastAsia" w:ascii="宋体" w:hAnsi="宋体" w:eastAsia="宋体" w:cs="Arial"/>
          <w:sz w:val="24"/>
          <w:highlight w:val="none"/>
        </w:rPr>
        <w:t>款规定的评审标准进行打分，并按得分由高到低的顺序推荐成交候选人。综合评分相等时，以最后报价低的优先；最后报价也相等的，按照技术得分高的优先；技术得分也相同的，则采取供应商抽签方式确定成交候选人排序。</w:t>
      </w:r>
    </w:p>
    <w:tbl>
      <w:tblPr>
        <w:tblStyle w:val="11"/>
        <w:tblW w:w="0" w:type="auto"/>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7"/>
        <w:gridCol w:w="708"/>
        <w:gridCol w:w="1701"/>
        <w:gridCol w:w="4225"/>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1585" w:type="dxa"/>
            <w:gridSpan w:val="2"/>
            <w:noWrap w:val="0"/>
            <w:vAlign w:val="center"/>
          </w:tcPr>
          <w:p>
            <w:pPr>
              <w:snapToGrid w:val="0"/>
              <w:spacing w:line="288" w:lineRule="auto"/>
              <w:jc w:val="center"/>
              <w:rPr>
                <w:rFonts w:hint="eastAsia"/>
                <w:b/>
                <w:color w:val="000000"/>
                <w:highlight w:val="none"/>
              </w:rPr>
            </w:pPr>
            <w:r>
              <w:rPr>
                <w:rFonts w:hint="eastAsia"/>
                <w:b/>
                <w:color w:val="000000"/>
                <w:highlight w:val="none"/>
              </w:rPr>
              <w:t>条款号</w:t>
            </w:r>
          </w:p>
        </w:tc>
        <w:tc>
          <w:tcPr>
            <w:tcW w:w="1701" w:type="dxa"/>
            <w:noWrap w:val="0"/>
            <w:vAlign w:val="center"/>
          </w:tcPr>
          <w:p>
            <w:pPr>
              <w:snapToGrid w:val="0"/>
              <w:spacing w:line="288" w:lineRule="auto"/>
              <w:jc w:val="center"/>
              <w:rPr>
                <w:b/>
                <w:color w:val="000000"/>
                <w:highlight w:val="none"/>
              </w:rPr>
            </w:pPr>
            <w:r>
              <w:rPr>
                <w:b/>
                <w:color w:val="000000"/>
                <w:highlight w:val="none"/>
              </w:rPr>
              <w:t>条款内容</w:t>
            </w:r>
          </w:p>
        </w:tc>
        <w:tc>
          <w:tcPr>
            <w:tcW w:w="4225" w:type="dxa"/>
            <w:noWrap w:val="0"/>
            <w:vAlign w:val="center"/>
          </w:tcPr>
          <w:p>
            <w:pPr>
              <w:snapToGrid w:val="0"/>
              <w:spacing w:line="288" w:lineRule="auto"/>
              <w:jc w:val="center"/>
              <w:rPr>
                <w:b/>
                <w:color w:val="000000"/>
                <w:highlight w:val="none"/>
              </w:rPr>
            </w:pPr>
            <w:r>
              <w:rPr>
                <w:b/>
                <w:color w:val="000000"/>
                <w:highlight w:val="none"/>
              </w:rPr>
              <w:t>编列内容</w:t>
            </w:r>
          </w:p>
        </w:tc>
        <w:tc>
          <w:tcPr>
            <w:tcW w:w="2012" w:type="dxa"/>
            <w:noWrap w:val="0"/>
            <w:vAlign w:val="center"/>
          </w:tcPr>
          <w:p>
            <w:pPr>
              <w:widowControl/>
              <w:snapToGrid w:val="0"/>
              <w:spacing w:line="288" w:lineRule="auto"/>
              <w:jc w:val="center"/>
              <w:rPr>
                <w:rFonts w:ascii="宋体" w:hAnsi="宋体"/>
                <w:b/>
                <w:kern w:val="0"/>
                <w:szCs w:val="21"/>
                <w:highlight w:val="none"/>
              </w:rPr>
            </w:pPr>
            <w:r>
              <w:rPr>
                <w:rFonts w:hint="eastAsia" w:ascii="宋体" w:hAnsi="宋体"/>
                <w:b/>
                <w:kern w:val="0"/>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1585" w:type="dxa"/>
            <w:gridSpan w:val="2"/>
            <w:noWrap w:val="0"/>
            <w:vAlign w:val="center"/>
          </w:tcPr>
          <w:p>
            <w:pPr>
              <w:widowControl/>
              <w:snapToGrid w:val="0"/>
              <w:spacing w:line="288" w:lineRule="auto"/>
              <w:jc w:val="center"/>
              <w:rPr>
                <w:rFonts w:hint="eastAsia" w:ascii="宋体" w:hAnsi="宋体"/>
                <w:kern w:val="0"/>
                <w:szCs w:val="21"/>
                <w:highlight w:val="none"/>
              </w:rPr>
            </w:pPr>
            <w:r>
              <w:rPr>
                <w:rFonts w:hint="eastAsia" w:ascii="宋体" w:hAnsi="宋体"/>
                <w:color w:val="000000"/>
                <w:highlight w:val="none"/>
                <w:lang w:val="en-US" w:eastAsia="zh-CN"/>
              </w:rPr>
              <w:t>1</w:t>
            </w:r>
            <w:r>
              <w:rPr>
                <w:rFonts w:hint="eastAsia" w:ascii="宋体" w:hAnsi="宋体"/>
                <w:color w:val="000000"/>
                <w:highlight w:val="none"/>
              </w:rPr>
              <w:t>.</w:t>
            </w:r>
            <w:r>
              <w:rPr>
                <w:rFonts w:hint="eastAsia" w:ascii="宋体" w:hAnsi="宋体"/>
                <w:color w:val="000000"/>
                <w:highlight w:val="none"/>
                <w:lang w:val="en-US" w:eastAsia="zh-CN"/>
              </w:rPr>
              <w:t>1</w:t>
            </w:r>
          </w:p>
        </w:tc>
        <w:tc>
          <w:tcPr>
            <w:tcW w:w="1701" w:type="dxa"/>
            <w:noWrap w:val="0"/>
            <w:vAlign w:val="center"/>
          </w:tcPr>
          <w:p>
            <w:pPr>
              <w:snapToGrid w:val="0"/>
              <w:spacing w:line="288" w:lineRule="auto"/>
              <w:jc w:val="center"/>
              <w:rPr>
                <w:rFonts w:ascii="宋体" w:hAnsi="宋体"/>
                <w:color w:val="000000"/>
                <w:highlight w:val="none"/>
              </w:rPr>
            </w:pPr>
            <w:r>
              <w:rPr>
                <w:rFonts w:ascii="宋体" w:hAnsi="宋体"/>
                <w:color w:val="000000"/>
                <w:highlight w:val="none"/>
              </w:rPr>
              <w:t>分值构成</w:t>
            </w:r>
          </w:p>
          <w:p>
            <w:pPr>
              <w:snapToGrid w:val="0"/>
              <w:spacing w:line="288" w:lineRule="auto"/>
              <w:jc w:val="center"/>
              <w:rPr>
                <w:rFonts w:ascii="宋体" w:hAnsi="宋体"/>
                <w:color w:val="000000"/>
                <w:highlight w:val="none"/>
              </w:rPr>
            </w:pPr>
            <w:r>
              <w:rPr>
                <w:rFonts w:hint="eastAsia" w:ascii="宋体" w:hAnsi="宋体"/>
                <w:color w:val="000000"/>
                <w:highlight w:val="none"/>
              </w:rPr>
              <w:t>（</w:t>
            </w:r>
            <w:r>
              <w:rPr>
                <w:rFonts w:ascii="宋体" w:hAnsi="宋体"/>
                <w:color w:val="000000"/>
                <w:highlight w:val="none"/>
              </w:rPr>
              <w:t>总分100分</w:t>
            </w:r>
            <w:r>
              <w:rPr>
                <w:rFonts w:hint="eastAsia" w:ascii="宋体" w:hAnsi="宋体"/>
                <w:color w:val="000000"/>
                <w:highlight w:val="none"/>
              </w:rPr>
              <w:t>）</w:t>
            </w:r>
          </w:p>
        </w:tc>
        <w:tc>
          <w:tcPr>
            <w:tcW w:w="4225" w:type="dxa"/>
            <w:noWrap w:val="0"/>
            <w:vAlign w:val="center"/>
          </w:tcPr>
          <w:p>
            <w:pPr>
              <w:snapToGrid w:val="0"/>
              <w:spacing w:line="288" w:lineRule="auto"/>
              <w:rPr>
                <w:rFonts w:ascii="宋体" w:hAnsi="宋体"/>
                <w:color w:val="000000"/>
                <w:highlight w:val="none"/>
              </w:rPr>
            </w:pPr>
            <w:r>
              <w:rPr>
                <w:rFonts w:hint="eastAsia" w:ascii="宋体" w:hAnsi="宋体"/>
                <w:color w:val="000000"/>
                <w:highlight w:val="none"/>
              </w:rPr>
              <w:t>商务部分：</w:t>
            </w:r>
            <w:r>
              <w:rPr>
                <w:rFonts w:ascii="宋体" w:hAnsi="宋体"/>
                <w:color w:val="000000"/>
                <w:highlight w:val="none"/>
                <w:u w:val="single"/>
              </w:rPr>
              <w:t xml:space="preserve">  </w:t>
            </w:r>
            <w:r>
              <w:rPr>
                <w:rFonts w:hint="eastAsia" w:ascii="宋体" w:hAnsi="宋体"/>
                <w:color w:val="000000"/>
                <w:highlight w:val="none"/>
                <w:u w:val="single"/>
              </w:rPr>
              <w:t xml:space="preserve">55 </w:t>
            </w:r>
            <w:r>
              <w:rPr>
                <w:rFonts w:ascii="宋体" w:hAnsi="宋体"/>
                <w:color w:val="000000"/>
                <w:highlight w:val="none"/>
                <w:u w:val="single"/>
              </w:rPr>
              <w:t xml:space="preserve"> </w:t>
            </w:r>
            <w:r>
              <w:rPr>
                <w:rFonts w:ascii="宋体" w:hAnsi="宋体"/>
                <w:color w:val="000000"/>
                <w:highlight w:val="none"/>
              </w:rPr>
              <w:t>分</w:t>
            </w:r>
          </w:p>
          <w:p>
            <w:pPr>
              <w:snapToGrid w:val="0"/>
              <w:spacing w:line="288" w:lineRule="auto"/>
              <w:rPr>
                <w:rFonts w:ascii="宋体" w:hAnsi="宋体"/>
                <w:color w:val="000000"/>
                <w:highlight w:val="none"/>
              </w:rPr>
            </w:pPr>
            <w:r>
              <w:rPr>
                <w:rFonts w:hint="eastAsia" w:ascii="宋体" w:hAnsi="宋体"/>
                <w:color w:val="000000"/>
                <w:highlight w:val="none"/>
              </w:rPr>
              <w:t>技术部分</w:t>
            </w:r>
            <w:r>
              <w:rPr>
                <w:rFonts w:ascii="宋体" w:hAnsi="宋体"/>
                <w:color w:val="000000"/>
                <w:highlight w:val="none"/>
              </w:rPr>
              <w:t>：</w:t>
            </w:r>
            <w:r>
              <w:rPr>
                <w:rFonts w:ascii="宋体" w:hAnsi="宋体"/>
                <w:color w:val="000000"/>
                <w:highlight w:val="none"/>
                <w:u w:val="single"/>
              </w:rPr>
              <w:t xml:space="preserve">  </w:t>
            </w:r>
            <w:r>
              <w:rPr>
                <w:rFonts w:hint="eastAsia" w:ascii="宋体" w:hAnsi="宋体"/>
                <w:color w:val="000000"/>
                <w:highlight w:val="none"/>
                <w:u w:val="single"/>
              </w:rPr>
              <w:t>35</w:t>
            </w:r>
            <w:r>
              <w:rPr>
                <w:rFonts w:ascii="宋体" w:hAnsi="宋体"/>
                <w:color w:val="000000"/>
                <w:highlight w:val="none"/>
                <w:u w:val="single"/>
              </w:rPr>
              <w:t xml:space="preserve"> </w:t>
            </w:r>
            <w:r>
              <w:rPr>
                <w:rFonts w:ascii="宋体" w:hAnsi="宋体"/>
                <w:color w:val="000000"/>
                <w:highlight w:val="none"/>
              </w:rPr>
              <w:t>分</w:t>
            </w:r>
          </w:p>
          <w:p>
            <w:pPr>
              <w:snapToGrid w:val="0"/>
              <w:spacing w:line="288" w:lineRule="auto"/>
              <w:rPr>
                <w:rFonts w:ascii="宋体" w:hAnsi="宋体"/>
                <w:color w:val="000000"/>
                <w:highlight w:val="none"/>
              </w:rPr>
            </w:pPr>
            <w:r>
              <w:rPr>
                <w:rFonts w:ascii="宋体" w:hAnsi="宋体"/>
                <w:highlight w:val="none"/>
              </w:rPr>
              <w:t>投标报价</w:t>
            </w:r>
            <w:r>
              <w:rPr>
                <w:rFonts w:ascii="宋体" w:hAnsi="宋体"/>
                <w:color w:val="000000"/>
                <w:highlight w:val="none"/>
              </w:rPr>
              <w:t>：</w:t>
            </w:r>
            <w:r>
              <w:rPr>
                <w:rFonts w:ascii="宋体" w:hAnsi="宋体"/>
                <w:color w:val="000000"/>
                <w:highlight w:val="none"/>
                <w:u w:val="single"/>
              </w:rPr>
              <w:t xml:space="preserve">   </w:t>
            </w:r>
            <w:r>
              <w:rPr>
                <w:rFonts w:hint="eastAsia" w:ascii="宋体" w:hAnsi="宋体"/>
                <w:color w:val="000000"/>
                <w:highlight w:val="none"/>
                <w:u w:val="single"/>
              </w:rPr>
              <w:t>10</w:t>
            </w:r>
            <w:r>
              <w:rPr>
                <w:rFonts w:ascii="宋体" w:hAnsi="宋体"/>
                <w:color w:val="000000"/>
                <w:highlight w:val="none"/>
                <w:u w:val="single"/>
              </w:rPr>
              <w:t xml:space="preserve">  </w:t>
            </w:r>
            <w:r>
              <w:rPr>
                <w:rFonts w:ascii="宋体" w:hAnsi="宋体"/>
                <w:color w:val="000000"/>
                <w:highlight w:val="none"/>
              </w:rPr>
              <w:t>分</w:t>
            </w:r>
          </w:p>
        </w:tc>
        <w:tc>
          <w:tcPr>
            <w:tcW w:w="2012" w:type="dxa"/>
            <w:noWrap w:val="0"/>
            <w:vAlign w:val="top"/>
          </w:tcPr>
          <w:p>
            <w:pPr>
              <w:widowControl/>
              <w:snapToGrid w:val="0"/>
              <w:spacing w:line="288" w:lineRule="auto"/>
              <w:jc w:val="left"/>
              <w:rPr>
                <w:rFonts w:ascii="宋体" w:hAnsi="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1585" w:type="dxa"/>
            <w:gridSpan w:val="2"/>
            <w:noWrap w:val="0"/>
            <w:vAlign w:val="center"/>
          </w:tcPr>
          <w:p>
            <w:pPr>
              <w:widowControl/>
              <w:snapToGrid w:val="0"/>
              <w:spacing w:line="288" w:lineRule="auto"/>
              <w:jc w:val="center"/>
              <w:rPr>
                <w:rFonts w:hint="eastAsia" w:ascii="宋体" w:hAnsi="宋体"/>
                <w:color w:val="000000"/>
                <w:highlight w:val="none"/>
              </w:rPr>
            </w:pPr>
            <w:r>
              <w:rPr>
                <w:rFonts w:hint="eastAsia" w:ascii="宋体" w:hAnsi="宋体"/>
                <w:color w:val="000000"/>
                <w:highlight w:val="none"/>
                <w:lang w:val="en-US" w:eastAsia="zh-CN"/>
              </w:rPr>
              <w:t>1</w:t>
            </w:r>
            <w:r>
              <w:rPr>
                <w:rFonts w:hint="eastAsia" w:ascii="宋体" w:hAnsi="宋体"/>
                <w:color w:val="000000"/>
                <w:highlight w:val="none"/>
              </w:rPr>
              <w:t>.2</w:t>
            </w:r>
          </w:p>
        </w:tc>
        <w:tc>
          <w:tcPr>
            <w:tcW w:w="1701" w:type="dxa"/>
            <w:noWrap w:val="0"/>
            <w:vAlign w:val="center"/>
          </w:tcPr>
          <w:p>
            <w:pPr>
              <w:snapToGrid w:val="0"/>
              <w:spacing w:line="288" w:lineRule="auto"/>
              <w:jc w:val="center"/>
              <w:rPr>
                <w:color w:val="000000"/>
                <w:highlight w:val="none"/>
              </w:rPr>
            </w:pPr>
            <w:r>
              <w:rPr>
                <w:rFonts w:hint="eastAsia"/>
                <w:color w:val="000000"/>
                <w:highlight w:val="none"/>
              </w:rPr>
              <w:t>评标基准价计算方法</w:t>
            </w:r>
          </w:p>
        </w:tc>
        <w:tc>
          <w:tcPr>
            <w:tcW w:w="4225" w:type="dxa"/>
            <w:noWrap w:val="0"/>
            <w:vAlign w:val="center"/>
          </w:tcPr>
          <w:p>
            <w:pPr>
              <w:snapToGrid w:val="0"/>
              <w:spacing w:line="288" w:lineRule="auto"/>
              <w:rPr>
                <w:rFonts w:hint="eastAsia"/>
                <w:color w:val="000000"/>
                <w:highlight w:val="none"/>
              </w:rPr>
            </w:pPr>
            <w:r>
              <w:rPr>
                <w:rFonts w:hint="eastAsia"/>
                <w:color w:val="000000"/>
                <w:highlight w:val="none"/>
              </w:rPr>
              <w:t>有效的投标报价中的最低价作为评标基准价</w:t>
            </w:r>
          </w:p>
        </w:tc>
        <w:tc>
          <w:tcPr>
            <w:tcW w:w="2012" w:type="dxa"/>
            <w:noWrap w:val="0"/>
            <w:vAlign w:val="center"/>
          </w:tcPr>
          <w:p>
            <w:pPr>
              <w:snapToGrid w:val="0"/>
              <w:spacing w:line="288" w:lineRule="auto"/>
              <w:ind w:left="-38"/>
              <w:rPr>
                <w:rFonts w:hint="eastAsia" w:ascii="宋体" w:hAnsi="宋体"/>
                <w:szCs w:val="21"/>
                <w:highlight w:val="none"/>
              </w:rPr>
            </w:pPr>
            <w:r>
              <w:rPr>
                <w:rFonts w:hint="eastAsia" w:ascii="宋体" w:hAnsi="宋体"/>
                <w:szCs w:val="21"/>
                <w:highlight w:val="none"/>
              </w:rPr>
              <w:t>符合价格扣除政策的，用扣除后的价格参与计算、评分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1585" w:type="dxa"/>
            <w:gridSpan w:val="2"/>
            <w:noWrap w:val="0"/>
            <w:vAlign w:val="center"/>
          </w:tcPr>
          <w:p>
            <w:pPr>
              <w:snapToGrid w:val="0"/>
              <w:spacing w:line="288" w:lineRule="auto"/>
              <w:jc w:val="center"/>
              <w:rPr>
                <w:rFonts w:hint="eastAsia"/>
                <w:b/>
                <w:color w:val="000000"/>
                <w:highlight w:val="none"/>
              </w:rPr>
            </w:pPr>
            <w:r>
              <w:rPr>
                <w:rFonts w:hint="eastAsia"/>
                <w:b/>
                <w:color w:val="000000"/>
                <w:highlight w:val="none"/>
              </w:rPr>
              <w:t>条款号</w:t>
            </w:r>
          </w:p>
        </w:tc>
        <w:tc>
          <w:tcPr>
            <w:tcW w:w="1701" w:type="dxa"/>
            <w:noWrap w:val="0"/>
            <w:vAlign w:val="center"/>
          </w:tcPr>
          <w:p>
            <w:pPr>
              <w:snapToGrid w:val="0"/>
              <w:spacing w:line="288" w:lineRule="auto"/>
              <w:jc w:val="center"/>
              <w:rPr>
                <w:b/>
                <w:color w:val="000000"/>
                <w:highlight w:val="none"/>
              </w:rPr>
            </w:pPr>
            <w:r>
              <w:rPr>
                <w:rFonts w:hint="eastAsia"/>
                <w:b/>
                <w:color w:val="000000"/>
                <w:highlight w:val="none"/>
              </w:rPr>
              <w:t>评分因素</w:t>
            </w:r>
          </w:p>
        </w:tc>
        <w:tc>
          <w:tcPr>
            <w:tcW w:w="6237" w:type="dxa"/>
            <w:gridSpan w:val="2"/>
            <w:noWrap w:val="0"/>
            <w:vAlign w:val="center"/>
          </w:tcPr>
          <w:p>
            <w:pPr>
              <w:widowControl/>
              <w:snapToGrid w:val="0"/>
              <w:spacing w:line="288" w:lineRule="auto"/>
              <w:jc w:val="center"/>
              <w:rPr>
                <w:rFonts w:ascii="宋体" w:hAnsi="宋体"/>
                <w:b/>
                <w:kern w:val="0"/>
                <w:szCs w:val="21"/>
                <w:highlight w:val="none"/>
              </w:rPr>
            </w:pPr>
            <w:r>
              <w:rPr>
                <w:rFonts w:hint="eastAsia"/>
                <w:b/>
                <w:color w:val="000000"/>
                <w:highlight w:val="none"/>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877" w:type="dxa"/>
            <w:vMerge w:val="restart"/>
            <w:noWrap w:val="0"/>
            <w:vAlign w:val="center"/>
          </w:tcPr>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lang w:val="en-US" w:eastAsia="zh-CN"/>
              </w:rPr>
              <w:t>1</w:t>
            </w:r>
            <w:r>
              <w:rPr>
                <w:rFonts w:hint="eastAsia" w:ascii="宋体" w:hAnsi="宋体"/>
                <w:kern w:val="0"/>
                <w:szCs w:val="21"/>
                <w:highlight w:val="none"/>
              </w:rPr>
              <w:t>.3（1）</w:t>
            </w:r>
          </w:p>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商务</w:t>
            </w:r>
          </w:p>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部分</w:t>
            </w:r>
          </w:p>
        </w:tc>
        <w:tc>
          <w:tcPr>
            <w:tcW w:w="708" w:type="dxa"/>
            <w:noWrap w:val="0"/>
            <w:vAlign w:val="center"/>
          </w:tcPr>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1</w:t>
            </w:r>
          </w:p>
        </w:tc>
        <w:tc>
          <w:tcPr>
            <w:tcW w:w="1701" w:type="dxa"/>
            <w:noWrap w:val="0"/>
            <w:vAlign w:val="center"/>
          </w:tcPr>
          <w:p>
            <w:pPr>
              <w:jc w:val="center"/>
              <w:rPr>
                <w:rFonts w:ascii="宋体" w:hAnsi="宋体"/>
                <w:szCs w:val="21"/>
                <w:highlight w:val="none"/>
              </w:rPr>
            </w:pPr>
            <w:r>
              <w:rPr>
                <w:rFonts w:hint="eastAsia" w:ascii="宋体" w:hAnsi="宋体"/>
                <w:szCs w:val="21"/>
                <w:highlight w:val="none"/>
              </w:rPr>
              <w:t>供应商综合实力（6分）</w:t>
            </w:r>
          </w:p>
        </w:tc>
        <w:tc>
          <w:tcPr>
            <w:tcW w:w="6237" w:type="dxa"/>
            <w:gridSpan w:val="2"/>
            <w:noWrap w:val="0"/>
            <w:vAlign w:val="center"/>
          </w:tcPr>
          <w:p>
            <w:pPr>
              <w:jc w:val="left"/>
              <w:rPr>
                <w:rFonts w:hint="eastAsia" w:ascii="宋体" w:hAnsi="宋体"/>
                <w:szCs w:val="21"/>
                <w:highlight w:val="none"/>
              </w:rPr>
            </w:pPr>
            <w:r>
              <w:rPr>
                <w:rFonts w:hint="eastAsia" w:ascii="宋体" w:hAnsi="宋体" w:cs="宋体"/>
                <w:szCs w:val="21"/>
                <w:highlight w:val="none"/>
              </w:rPr>
              <w:t>具有中国国家认证认可监督管理委员会认证机构颁发的有效期内的</w:t>
            </w:r>
          </w:p>
          <w:p>
            <w:pPr>
              <w:jc w:val="left"/>
              <w:rPr>
                <w:rFonts w:hint="eastAsia" w:ascii="宋体" w:hAnsi="宋体"/>
                <w:szCs w:val="21"/>
                <w:highlight w:val="none"/>
              </w:rPr>
            </w:pPr>
            <w:r>
              <w:rPr>
                <w:rFonts w:hint="eastAsia" w:ascii="宋体" w:hAnsi="宋体"/>
                <w:szCs w:val="21"/>
                <w:highlight w:val="none"/>
              </w:rPr>
              <w:t>1、质量管理体系认证得2分；</w:t>
            </w:r>
          </w:p>
          <w:p>
            <w:pPr>
              <w:jc w:val="left"/>
              <w:rPr>
                <w:rFonts w:hint="eastAsia" w:ascii="宋体" w:hAnsi="宋体"/>
                <w:szCs w:val="21"/>
                <w:highlight w:val="none"/>
              </w:rPr>
            </w:pPr>
            <w:r>
              <w:rPr>
                <w:rFonts w:hint="eastAsia" w:ascii="宋体" w:hAnsi="宋体"/>
                <w:szCs w:val="21"/>
                <w:highlight w:val="none"/>
              </w:rPr>
              <w:t>2、环境管理体系认证得2分；</w:t>
            </w:r>
          </w:p>
          <w:p>
            <w:pPr>
              <w:jc w:val="left"/>
              <w:rPr>
                <w:rFonts w:hint="eastAsia" w:ascii="宋体" w:hAnsi="宋体" w:cs="宋体"/>
                <w:szCs w:val="21"/>
                <w:highlight w:val="none"/>
              </w:rPr>
            </w:pPr>
            <w:r>
              <w:rPr>
                <w:rFonts w:hint="eastAsia" w:ascii="宋体" w:hAnsi="宋体"/>
                <w:szCs w:val="21"/>
                <w:highlight w:val="none"/>
              </w:rPr>
              <w:t>3、职业健康安全管理体系认证得2分。</w:t>
            </w:r>
          </w:p>
          <w:p>
            <w:pPr>
              <w:jc w:val="left"/>
              <w:rPr>
                <w:rFonts w:hint="eastAsia" w:ascii="宋体" w:hAnsi="宋体"/>
                <w:szCs w:val="21"/>
                <w:highlight w:val="none"/>
              </w:rPr>
            </w:pPr>
            <w:r>
              <w:rPr>
                <w:rFonts w:hint="eastAsia" w:ascii="宋体" w:hAnsi="宋体"/>
                <w:b/>
                <w:bCs/>
                <w:szCs w:val="21"/>
                <w:highlight w:val="none"/>
              </w:rPr>
              <w:t>注：</w:t>
            </w:r>
            <w:r>
              <w:rPr>
                <w:rFonts w:ascii="宋体" w:hAnsi="宋体"/>
                <w:b/>
                <w:bCs/>
                <w:szCs w:val="21"/>
                <w:highlight w:val="none"/>
              </w:rPr>
              <w:t>提供证书或公示文件或网站截屏（含网址链接）</w:t>
            </w:r>
            <w:r>
              <w:rPr>
                <w:rFonts w:hint="eastAsia" w:ascii="宋体" w:hAnsi="宋体"/>
                <w:b/>
                <w:bCs/>
                <w:szCs w:val="21"/>
                <w:highlight w:val="none"/>
              </w:rPr>
              <w:t>的</w:t>
            </w:r>
            <w:r>
              <w:rPr>
                <w:rFonts w:ascii="宋体" w:hAnsi="宋体"/>
                <w:b/>
                <w:bCs/>
                <w:szCs w:val="21"/>
                <w:highlight w:val="none"/>
              </w:rPr>
              <w:t>扫描件</w:t>
            </w:r>
            <w:r>
              <w:rPr>
                <w:rFonts w:hint="eastAsia" w:ascii="宋体" w:hAnsi="宋体"/>
                <w:b/>
                <w:bCs/>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877" w:type="dxa"/>
            <w:vMerge w:val="continue"/>
            <w:noWrap w:val="0"/>
            <w:vAlign w:val="center"/>
          </w:tcPr>
          <w:p>
            <w:pPr>
              <w:widowControl/>
              <w:snapToGrid w:val="0"/>
              <w:spacing w:line="288" w:lineRule="auto"/>
              <w:jc w:val="center"/>
              <w:rPr>
                <w:rFonts w:hint="eastAsia" w:ascii="宋体" w:hAnsi="宋体"/>
                <w:kern w:val="0"/>
                <w:szCs w:val="21"/>
                <w:highlight w:val="none"/>
              </w:rPr>
            </w:pPr>
          </w:p>
        </w:tc>
        <w:tc>
          <w:tcPr>
            <w:tcW w:w="708" w:type="dxa"/>
            <w:noWrap w:val="0"/>
            <w:vAlign w:val="center"/>
          </w:tcPr>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2</w:t>
            </w:r>
          </w:p>
        </w:tc>
        <w:tc>
          <w:tcPr>
            <w:tcW w:w="1701" w:type="dxa"/>
            <w:noWrap w:val="0"/>
            <w:vAlign w:val="center"/>
          </w:tcPr>
          <w:p>
            <w:pPr>
              <w:adjustRightInd w:val="0"/>
              <w:snapToGrid w:val="0"/>
              <w:spacing w:line="300" w:lineRule="auto"/>
              <w:jc w:val="center"/>
              <w:rPr>
                <w:rFonts w:ascii="宋体" w:hAnsi="宋体"/>
                <w:szCs w:val="21"/>
                <w:highlight w:val="none"/>
              </w:rPr>
            </w:pPr>
            <w:r>
              <w:rPr>
                <w:rFonts w:hint="eastAsia" w:ascii="宋体" w:hAnsi="宋体"/>
                <w:szCs w:val="21"/>
                <w:highlight w:val="none"/>
              </w:rPr>
              <w:t>售后服务</w:t>
            </w:r>
            <w:r>
              <w:rPr>
                <w:rFonts w:ascii="宋体" w:hAnsi="宋体"/>
                <w:szCs w:val="21"/>
                <w:highlight w:val="none"/>
              </w:rPr>
              <w:t>评级</w:t>
            </w:r>
          </w:p>
          <w:p>
            <w:pPr>
              <w:adjustRightInd w:val="0"/>
              <w:snapToGrid w:val="0"/>
              <w:spacing w:line="300" w:lineRule="auto"/>
              <w:jc w:val="center"/>
              <w:rPr>
                <w:rFonts w:ascii="宋体" w:hAnsi="宋体"/>
                <w:szCs w:val="21"/>
                <w:highlight w:val="none"/>
              </w:rPr>
            </w:pPr>
            <w:r>
              <w:rPr>
                <w:rFonts w:hint="eastAsia" w:ascii="宋体" w:hAnsi="宋体"/>
                <w:szCs w:val="21"/>
                <w:highlight w:val="none"/>
              </w:rPr>
              <w:t>（3分）</w:t>
            </w:r>
          </w:p>
        </w:tc>
        <w:tc>
          <w:tcPr>
            <w:tcW w:w="6237" w:type="dxa"/>
            <w:gridSpan w:val="2"/>
            <w:noWrap w:val="0"/>
            <w:vAlign w:val="center"/>
          </w:tcPr>
          <w:p>
            <w:pPr>
              <w:pStyle w:val="15"/>
              <w:spacing w:line="298" w:lineRule="exact"/>
              <w:ind w:left="108"/>
              <w:rPr>
                <w:szCs w:val="21"/>
                <w:highlight w:val="none"/>
              </w:rPr>
            </w:pPr>
            <w:r>
              <w:rPr>
                <w:szCs w:val="21"/>
                <w:highlight w:val="none"/>
              </w:rPr>
              <w:t>供应商</w:t>
            </w:r>
            <w:r>
              <w:rPr>
                <w:spacing w:val="-14"/>
                <w:szCs w:val="21"/>
                <w:highlight w:val="none"/>
              </w:rPr>
              <w:t>具有中国国家认证认可监督管理委员会</w:t>
            </w:r>
            <w:r>
              <w:rPr>
                <w:spacing w:val="-6"/>
                <w:szCs w:val="21"/>
                <w:highlight w:val="none"/>
              </w:rPr>
              <w:t>认可的认证机构颁发的商品售后服务评价体系认证证书</w:t>
            </w:r>
            <w:r>
              <w:rPr>
                <w:rFonts w:hint="eastAsia"/>
                <w:szCs w:val="21"/>
                <w:highlight w:val="none"/>
              </w:rPr>
              <w:t>（五星级）</w:t>
            </w:r>
            <w:r>
              <w:rPr>
                <w:szCs w:val="21"/>
                <w:highlight w:val="none"/>
              </w:rPr>
              <w:t>得</w:t>
            </w:r>
            <w:r>
              <w:rPr>
                <w:rFonts w:hint="eastAsia"/>
                <w:szCs w:val="21"/>
                <w:highlight w:val="none"/>
                <w:lang w:val="en-US"/>
              </w:rPr>
              <w:t>3</w:t>
            </w:r>
            <w:r>
              <w:rPr>
                <w:szCs w:val="21"/>
                <w:highlight w:val="none"/>
              </w:rPr>
              <w:t>分</w:t>
            </w:r>
            <w:r>
              <w:rPr>
                <w:rFonts w:hint="eastAsia"/>
                <w:szCs w:val="21"/>
                <w:highlight w:val="none"/>
              </w:rPr>
              <w:t>；</w:t>
            </w:r>
          </w:p>
          <w:p>
            <w:pPr>
              <w:adjustRightInd w:val="0"/>
              <w:snapToGrid w:val="0"/>
              <w:spacing w:line="300" w:lineRule="auto"/>
              <w:rPr>
                <w:rFonts w:ascii="宋体" w:hAnsi="宋体"/>
                <w:szCs w:val="21"/>
                <w:highlight w:val="none"/>
              </w:rPr>
            </w:pPr>
            <w:r>
              <w:rPr>
                <w:rFonts w:ascii="宋体" w:hAnsi="宋体"/>
                <w:b/>
                <w:bCs/>
                <w:szCs w:val="21"/>
                <w:highlight w:val="none"/>
              </w:rPr>
              <w:t>注：提供证书或公示文件或网站截屏（含网址链接）</w:t>
            </w:r>
            <w:r>
              <w:rPr>
                <w:rFonts w:hint="eastAsia" w:ascii="宋体" w:hAnsi="宋体"/>
                <w:b/>
                <w:bCs/>
                <w:szCs w:val="21"/>
                <w:highlight w:val="none"/>
              </w:rPr>
              <w:t>的</w:t>
            </w:r>
            <w:r>
              <w:rPr>
                <w:rFonts w:ascii="宋体" w:hAnsi="宋体"/>
                <w:b/>
                <w:bCs/>
                <w:szCs w:val="21"/>
                <w:highlight w:val="none"/>
              </w:rPr>
              <w:t>扫描件。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877" w:type="dxa"/>
            <w:vMerge w:val="continue"/>
            <w:noWrap w:val="0"/>
            <w:vAlign w:val="center"/>
          </w:tcPr>
          <w:p>
            <w:pPr>
              <w:widowControl/>
              <w:snapToGrid w:val="0"/>
              <w:spacing w:line="288" w:lineRule="auto"/>
              <w:jc w:val="center"/>
              <w:rPr>
                <w:rFonts w:hint="eastAsia" w:ascii="宋体" w:hAnsi="宋体"/>
                <w:kern w:val="0"/>
                <w:szCs w:val="21"/>
                <w:highlight w:val="none"/>
              </w:rPr>
            </w:pPr>
          </w:p>
        </w:tc>
        <w:tc>
          <w:tcPr>
            <w:tcW w:w="708" w:type="dxa"/>
            <w:noWrap w:val="0"/>
            <w:vAlign w:val="center"/>
          </w:tcPr>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3</w:t>
            </w:r>
          </w:p>
        </w:tc>
        <w:tc>
          <w:tcPr>
            <w:tcW w:w="1701" w:type="dxa"/>
            <w:noWrap w:val="0"/>
            <w:vAlign w:val="center"/>
          </w:tcPr>
          <w:p>
            <w:pPr>
              <w:adjustRightInd w:val="0"/>
              <w:snapToGrid w:val="0"/>
              <w:spacing w:line="300" w:lineRule="auto"/>
              <w:jc w:val="center"/>
              <w:rPr>
                <w:rFonts w:ascii="宋体" w:hAnsi="宋体"/>
                <w:szCs w:val="21"/>
                <w:highlight w:val="none"/>
              </w:rPr>
            </w:pPr>
            <w:r>
              <w:rPr>
                <w:rFonts w:hint="eastAsia" w:ascii="宋体" w:hAnsi="宋体"/>
                <w:szCs w:val="21"/>
                <w:highlight w:val="none"/>
              </w:rPr>
              <w:t>供应商</w:t>
            </w:r>
            <w:r>
              <w:rPr>
                <w:rFonts w:ascii="宋体" w:hAnsi="宋体"/>
                <w:szCs w:val="21"/>
                <w:highlight w:val="none"/>
              </w:rPr>
              <w:t>业绩</w:t>
            </w:r>
          </w:p>
          <w:p>
            <w:pPr>
              <w:adjustRightInd w:val="0"/>
              <w:snapToGrid w:val="0"/>
              <w:spacing w:line="300" w:lineRule="auto"/>
              <w:jc w:val="center"/>
              <w:rPr>
                <w:rFonts w:ascii="宋体" w:hAnsi="宋体"/>
                <w:szCs w:val="21"/>
                <w:highlight w:val="none"/>
              </w:rPr>
            </w:pPr>
            <w:r>
              <w:rPr>
                <w:rFonts w:hint="eastAsia" w:ascii="宋体" w:hAnsi="宋体"/>
                <w:szCs w:val="21"/>
                <w:highlight w:val="none"/>
              </w:rPr>
              <w:t>（22分）</w:t>
            </w:r>
          </w:p>
        </w:tc>
        <w:tc>
          <w:tcPr>
            <w:tcW w:w="6237" w:type="dxa"/>
            <w:gridSpan w:val="2"/>
            <w:noWrap w:val="0"/>
            <w:vAlign w:val="center"/>
          </w:tcPr>
          <w:p>
            <w:pPr>
              <w:spacing w:line="300" w:lineRule="auto"/>
              <w:jc w:val="left"/>
              <w:rPr>
                <w:rFonts w:hint="eastAsia" w:ascii="宋体" w:hAnsi="宋体" w:cs="宋体"/>
                <w:szCs w:val="21"/>
                <w:highlight w:val="none"/>
              </w:rPr>
            </w:pPr>
            <w:r>
              <w:rPr>
                <w:rFonts w:hint="eastAsia" w:ascii="宋体" w:hAnsi="宋体" w:cs="宋体"/>
                <w:szCs w:val="21"/>
                <w:highlight w:val="none"/>
              </w:rPr>
              <w:t>20</w:t>
            </w:r>
            <w:r>
              <w:rPr>
                <w:rFonts w:hint="eastAsia" w:ascii="宋体" w:hAnsi="宋体" w:cs="宋体"/>
                <w:color w:val="0000FF"/>
                <w:szCs w:val="21"/>
                <w:highlight w:val="none"/>
                <w:lang w:val="en-US" w:eastAsia="zh-CN"/>
              </w:rPr>
              <w:t>20</w:t>
            </w:r>
            <w:r>
              <w:rPr>
                <w:rFonts w:hint="eastAsia" w:ascii="宋体" w:hAnsi="宋体" w:cs="宋体"/>
                <w:szCs w:val="21"/>
                <w:highlight w:val="none"/>
              </w:rPr>
              <w:t>年1月1日以来（以合同签订时间为准），供应商具有的维保业绩：</w:t>
            </w:r>
          </w:p>
          <w:p>
            <w:pPr>
              <w:spacing w:line="300" w:lineRule="auto"/>
              <w:jc w:val="left"/>
              <w:rPr>
                <w:rFonts w:hint="eastAsia" w:ascii="宋体" w:hAnsi="宋体" w:cs="宋体"/>
                <w:szCs w:val="21"/>
                <w:highlight w:val="none"/>
              </w:rPr>
            </w:pPr>
            <w:r>
              <w:rPr>
                <w:rFonts w:hint="eastAsia" w:ascii="宋体" w:hAnsi="宋体" w:cs="宋体"/>
                <w:szCs w:val="21"/>
                <w:highlight w:val="none"/>
              </w:rPr>
              <w:t>1. 结合本项目的所含电梯梯种特点，20</w:t>
            </w:r>
            <w:r>
              <w:rPr>
                <w:rFonts w:hint="eastAsia" w:ascii="宋体" w:hAnsi="宋体" w:cs="宋体"/>
                <w:color w:val="0000FF"/>
                <w:szCs w:val="21"/>
                <w:highlight w:val="none"/>
                <w:lang w:val="en-US" w:eastAsia="zh-CN"/>
              </w:rPr>
              <w:t>20</w:t>
            </w:r>
            <w:r>
              <w:rPr>
                <w:rFonts w:hint="eastAsia" w:ascii="宋体" w:hAnsi="宋体" w:cs="宋体"/>
                <w:szCs w:val="21"/>
                <w:highlight w:val="none"/>
              </w:rPr>
              <w:t>年1月1日以来（以合同签订时间为准），供应商提供一个</w:t>
            </w:r>
            <w:r>
              <w:rPr>
                <w:rFonts w:hint="eastAsia" w:ascii="宋体" w:hAnsi="宋体" w:cs="宋体"/>
                <w:szCs w:val="21"/>
                <w:highlight w:val="none"/>
                <w:lang w:eastAsia="zh-CN"/>
              </w:rPr>
              <w:t>日立</w:t>
            </w:r>
            <w:r>
              <w:rPr>
                <w:rFonts w:hint="eastAsia" w:ascii="宋体" w:hAnsi="宋体" w:cs="宋体"/>
                <w:szCs w:val="21"/>
                <w:highlight w:val="none"/>
              </w:rPr>
              <w:t>牌电梯维保业绩得2分；</w:t>
            </w:r>
            <w:r>
              <w:rPr>
                <w:rFonts w:hint="eastAsia" w:ascii="宋体" w:hAnsi="宋体" w:cs="宋体"/>
                <w:szCs w:val="21"/>
                <w:highlight w:val="none"/>
                <w:lang w:eastAsia="zh-CN"/>
              </w:rPr>
              <w:t>单指</w:t>
            </w:r>
            <w:r>
              <w:rPr>
                <w:rFonts w:hint="eastAsia" w:ascii="宋体" w:hAnsi="宋体" w:cs="宋体"/>
                <w:szCs w:val="21"/>
                <w:highlight w:val="none"/>
              </w:rPr>
              <w:t>提供</w:t>
            </w:r>
            <w:r>
              <w:rPr>
                <w:rFonts w:hint="eastAsia" w:ascii="宋体" w:hAnsi="宋体" w:cs="宋体"/>
                <w:szCs w:val="21"/>
                <w:highlight w:val="none"/>
                <w:lang w:eastAsia="zh-CN"/>
              </w:rPr>
              <w:t>日立</w:t>
            </w:r>
            <w:r>
              <w:rPr>
                <w:rFonts w:hint="eastAsia" w:ascii="宋体" w:hAnsi="宋体" w:cs="宋体"/>
                <w:szCs w:val="21"/>
                <w:highlight w:val="none"/>
              </w:rPr>
              <w:t>牌</w:t>
            </w:r>
            <w:r>
              <w:rPr>
                <w:rFonts w:hint="eastAsia" w:ascii="宋体" w:hAnsi="宋体" w:cs="宋体"/>
                <w:szCs w:val="21"/>
                <w:highlight w:val="none"/>
                <w:lang w:eastAsia="zh-CN"/>
              </w:rPr>
              <w:t>，有一个算</w:t>
            </w:r>
            <w:r>
              <w:rPr>
                <w:rFonts w:hint="eastAsia" w:ascii="宋体" w:hAnsi="宋体" w:cs="宋体"/>
                <w:szCs w:val="21"/>
                <w:highlight w:val="none"/>
              </w:rPr>
              <w:t>一个</w:t>
            </w:r>
            <w:r>
              <w:rPr>
                <w:rFonts w:hint="eastAsia" w:ascii="宋体" w:hAnsi="宋体" w:cs="宋体"/>
                <w:szCs w:val="21"/>
                <w:highlight w:val="none"/>
                <w:lang w:eastAsia="zh-CN"/>
              </w:rPr>
              <w:t>。</w:t>
            </w:r>
            <w:r>
              <w:rPr>
                <w:rFonts w:hint="eastAsia" w:ascii="宋体" w:hAnsi="宋体" w:cs="宋体"/>
                <w:szCs w:val="21"/>
                <w:highlight w:val="none"/>
              </w:rPr>
              <w:t xml:space="preserve">满分12分； </w:t>
            </w:r>
          </w:p>
          <w:p>
            <w:pPr>
              <w:spacing w:line="300" w:lineRule="auto"/>
              <w:jc w:val="left"/>
              <w:rPr>
                <w:rFonts w:hint="eastAsia" w:ascii="宋体" w:hAnsi="宋体" w:cs="宋体"/>
                <w:szCs w:val="21"/>
                <w:highlight w:val="none"/>
              </w:rPr>
            </w:pPr>
            <w:r>
              <w:rPr>
                <w:rFonts w:hint="eastAsia" w:ascii="宋体" w:hAnsi="宋体" w:cs="宋体"/>
                <w:szCs w:val="21"/>
                <w:highlight w:val="none"/>
              </w:rPr>
              <w:t>2. 20</w:t>
            </w:r>
            <w:r>
              <w:rPr>
                <w:rFonts w:hint="eastAsia" w:ascii="宋体" w:hAnsi="宋体" w:cs="宋体"/>
                <w:color w:val="0000FF"/>
                <w:szCs w:val="21"/>
                <w:highlight w:val="none"/>
                <w:lang w:val="en-US" w:eastAsia="zh-CN"/>
              </w:rPr>
              <w:t>20</w:t>
            </w:r>
            <w:r>
              <w:rPr>
                <w:rFonts w:hint="eastAsia" w:ascii="宋体" w:hAnsi="宋体" w:cs="宋体"/>
                <w:szCs w:val="21"/>
                <w:highlight w:val="none"/>
              </w:rPr>
              <w:t>年1月1日以来（以合同签订时间为准），供应商每提供一个</w:t>
            </w:r>
            <w:r>
              <w:rPr>
                <w:rFonts w:hint="eastAsia" w:ascii="宋体" w:hAnsi="宋体" w:cs="宋体"/>
                <w:szCs w:val="21"/>
                <w:highlight w:val="none"/>
                <w:lang w:eastAsia="zh-CN"/>
              </w:rPr>
              <w:t>党政机关或事业单位</w:t>
            </w:r>
            <w:r>
              <w:rPr>
                <w:rFonts w:hint="eastAsia" w:ascii="宋体" w:hAnsi="宋体" w:cs="宋体"/>
                <w:szCs w:val="21"/>
                <w:highlight w:val="none"/>
              </w:rPr>
              <w:t>电梯维保业绩得3分，此项最多得6分；</w:t>
            </w:r>
          </w:p>
          <w:p>
            <w:pPr>
              <w:spacing w:line="300" w:lineRule="auto"/>
              <w:jc w:val="left"/>
              <w:rPr>
                <w:rFonts w:hint="eastAsia" w:ascii="宋体" w:hAnsi="宋体" w:cs="宋体"/>
                <w:szCs w:val="21"/>
                <w:highlight w:val="none"/>
              </w:rPr>
            </w:pPr>
            <w:r>
              <w:rPr>
                <w:rFonts w:hint="eastAsia" w:ascii="宋体" w:hAnsi="宋体" w:cs="宋体"/>
                <w:szCs w:val="21"/>
                <w:highlight w:val="none"/>
              </w:rPr>
              <w:t>3. 20</w:t>
            </w:r>
            <w:r>
              <w:rPr>
                <w:rFonts w:hint="eastAsia" w:ascii="宋体" w:hAnsi="宋体" w:cs="宋体"/>
                <w:color w:val="0000FF"/>
                <w:szCs w:val="21"/>
                <w:highlight w:val="none"/>
                <w:lang w:val="en-US" w:eastAsia="zh-CN"/>
              </w:rPr>
              <w:t>20</w:t>
            </w:r>
            <w:r>
              <w:rPr>
                <w:rFonts w:hint="eastAsia" w:ascii="宋体" w:hAnsi="宋体" w:cs="宋体"/>
                <w:szCs w:val="21"/>
                <w:highlight w:val="none"/>
              </w:rPr>
              <w:t>年1月1日以来（以合同签订时间为准），提供单个合同20台及以上电梯维保业绩的得4分。</w:t>
            </w:r>
          </w:p>
          <w:p>
            <w:pPr>
              <w:spacing w:line="300" w:lineRule="auto"/>
              <w:jc w:val="left"/>
              <w:rPr>
                <w:rFonts w:ascii="宋体" w:hAnsi="宋体"/>
                <w:szCs w:val="21"/>
                <w:highlight w:val="none"/>
              </w:rPr>
            </w:pPr>
            <w:r>
              <w:rPr>
                <w:rFonts w:ascii="宋体" w:hAnsi="宋体"/>
                <w:b/>
                <w:bCs/>
                <w:szCs w:val="21"/>
                <w:highlight w:val="none"/>
              </w:rPr>
              <w:t>注：</w:t>
            </w:r>
            <w:r>
              <w:rPr>
                <w:rFonts w:hint="eastAsia" w:ascii="宋体" w:hAnsi="宋体" w:cs="宋体"/>
                <w:b/>
                <w:szCs w:val="21"/>
                <w:highlight w:val="none"/>
              </w:rPr>
              <w:t>同一合同不得重复得分，</w:t>
            </w:r>
            <w:r>
              <w:rPr>
                <w:rFonts w:hint="eastAsia" w:ascii="宋体" w:hAnsi="宋体" w:cs="宋体"/>
                <w:b/>
                <w:bCs/>
                <w:szCs w:val="21"/>
                <w:highlight w:val="none"/>
              </w:rPr>
              <w:t>上述合同须为正在履约或已完成的业绩均可，须提供业绩合同扫描件或复印件。</w:t>
            </w:r>
            <w:r>
              <w:rPr>
                <w:rFonts w:ascii="宋体" w:hAnsi="宋体"/>
                <w:b/>
                <w:bCs/>
                <w:szCs w:val="21"/>
                <w:highlight w:val="none"/>
              </w:rPr>
              <w:t>合同中不能体现关键内容的，应另附业主证明材料。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877" w:type="dxa"/>
            <w:vMerge w:val="continue"/>
            <w:noWrap w:val="0"/>
            <w:vAlign w:val="center"/>
          </w:tcPr>
          <w:p>
            <w:pPr>
              <w:widowControl/>
              <w:snapToGrid w:val="0"/>
              <w:spacing w:line="288" w:lineRule="auto"/>
              <w:jc w:val="center"/>
              <w:rPr>
                <w:rFonts w:hint="eastAsia" w:ascii="宋体" w:hAnsi="宋体"/>
                <w:kern w:val="0"/>
                <w:szCs w:val="21"/>
                <w:highlight w:val="none"/>
              </w:rPr>
            </w:pPr>
          </w:p>
        </w:tc>
        <w:tc>
          <w:tcPr>
            <w:tcW w:w="708" w:type="dxa"/>
            <w:noWrap w:val="0"/>
            <w:vAlign w:val="center"/>
          </w:tcPr>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4</w:t>
            </w:r>
          </w:p>
        </w:tc>
        <w:tc>
          <w:tcPr>
            <w:tcW w:w="1701" w:type="dxa"/>
            <w:noWrap w:val="0"/>
            <w:vAlign w:val="center"/>
          </w:tcPr>
          <w:p>
            <w:pPr>
              <w:adjustRightInd w:val="0"/>
              <w:snapToGrid w:val="0"/>
              <w:spacing w:line="300" w:lineRule="auto"/>
              <w:jc w:val="center"/>
              <w:rPr>
                <w:rFonts w:hint="eastAsia" w:ascii="宋体" w:hAnsi="宋体"/>
                <w:szCs w:val="21"/>
                <w:highlight w:val="none"/>
              </w:rPr>
            </w:pPr>
            <w:r>
              <w:rPr>
                <w:rFonts w:hint="eastAsia"/>
                <w:highlight w:val="none"/>
              </w:rPr>
              <w:t>电梯维保管理系统（6分）</w:t>
            </w:r>
          </w:p>
        </w:tc>
        <w:tc>
          <w:tcPr>
            <w:tcW w:w="6237" w:type="dxa"/>
            <w:gridSpan w:val="2"/>
            <w:noWrap w:val="0"/>
            <w:vAlign w:val="center"/>
          </w:tcPr>
          <w:p>
            <w:pPr>
              <w:spacing w:line="300" w:lineRule="auto"/>
              <w:jc w:val="left"/>
              <w:rPr>
                <w:rFonts w:hint="eastAsia" w:ascii="宋体" w:hAnsi="宋体"/>
                <w:szCs w:val="21"/>
                <w:highlight w:val="none"/>
              </w:rPr>
            </w:pPr>
            <w:r>
              <w:rPr>
                <w:rFonts w:hint="eastAsia" w:ascii="宋体" w:hAnsi="宋体"/>
                <w:szCs w:val="21"/>
                <w:highlight w:val="none"/>
              </w:rPr>
              <w:t>1.具备手机端及 PC 端电梯维修、保养管理系统，得3分。</w:t>
            </w:r>
          </w:p>
          <w:p>
            <w:pPr>
              <w:spacing w:line="300" w:lineRule="auto"/>
              <w:jc w:val="left"/>
              <w:rPr>
                <w:rFonts w:hint="eastAsia" w:ascii="宋体" w:hAnsi="宋体"/>
                <w:szCs w:val="21"/>
                <w:highlight w:val="none"/>
              </w:rPr>
            </w:pPr>
            <w:r>
              <w:rPr>
                <w:rFonts w:hint="eastAsia" w:ascii="宋体" w:hAnsi="宋体"/>
                <w:szCs w:val="21"/>
                <w:highlight w:val="none"/>
              </w:rPr>
              <w:t>2.承诺向采购人开通本项目管理服务权限的，得3 分。</w:t>
            </w:r>
          </w:p>
          <w:p>
            <w:pPr>
              <w:spacing w:line="300" w:lineRule="auto"/>
              <w:jc w:val="left"/>
              <w:rPr>
                <w:rFonts w:ascii="宋体" w:hAnsi="宋体"/>
                <w:b/>
                <w:bCs/>
                <w:szCs w:val="21"/>
                <w:highlight w:val="none"/>
              </w:rPr>
            </w:pPr>
            <w:r>
              <w:rPr>
                <w:rFonts w:hint="eastAsia" w:ascii="宋体" w:hAnsi="宋体"/>
                <w:b/>
                <w:bCs/>
                <w:szCs w:val="21"/>
                <w:highlight w:val="none"/>
              </w:rPr>
              <w:t>注：投标文件中提供手机端及PC 端软件功能截图及承诺。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877" w:type="dxa"/>
            <w:vMerge w:val="continue"/>
            <w:noWrap w:val="0"/>
            <w:vAlign w:val="center"/>
          </w:tcPr>
          <w:p>
            <w:pPr>
              <w:widowControl/>
              <w:snapToGrid w:val="0"/>
              <w:spacing w:line="288" w:lineRule="auto"/>
              <w:jc w:val="center"/>
              <w:rPr>
                <w:rFonts w:hint="eastAsia" w:ascii="宋体" w:hAnsi="宋体"/>
                <w:kern w:val="0"/>
                <w:szCs w:val="21"/>
                <w:highlight w:val="none"/>
              </w:rPr>
            </w:pPr>
          </w:p>
        </w:tc>
        <w:tc>
          <w:tcPr>
            <w:tcW w:w="708" w:type="dxa"/>
            <w:noWrap w:val="0"/>
            <w:vAlign w:val="center"/>
          </w:tcPr>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5</w:t>
            </w:r>
          </w:p>
        </w:tc>
        <w:tc>
          <w:tcPr>
            <w:tcW w:w="1701" w:type="dxa"/>
            <w:noWrap w:val="0"/>
            <w:vAlign w:val="center"/>
          </w:tcPr>
          <w:p>
            <w:pPr>
              <w:adjustRightInd w:val="0"/>
              <w:snapToGrid w:val="0"/>
              <w:spacing w:line="300" w:lineRule="auto"/>
              <w:jc w:val="center"/>
              <w:rPr>
                <w:rFonts w:hint="eastAsia"/>
                <w:highlight w:val="none"/>
              </w:rPr>
            </w:pPr>
            <w:r>
              <w:rPr>
                <w:rFonts w:hint="eastAsia"/>
                <w:highlight w:val="none"/>
              </w:rPr>
              <w:t>人员配备</w:t>
            </w:r>
          </w:p>
          <w:p>
            <w:pPr>
              <w:adjustRightInd w:val="0"/>
              <w:snapToGrid w:val="0"/>
              <w:spacing w:line="300" w:lineRule="auto"/>
              <w:jc w:val="center"/>
              <w:rPr>
                <w:rFonts w:hint="eastAsia"/>
                <w:highlight w:val="none"/>
              </w:rPr>
            </w:pPr>
            <w:r>
              <w:rPr>
                <w:rFonts w:hint="eastAsia"/>
                <w:highlight w:val="none"/>
              </w:rPr>
              <w:t>（18分）</w:t>
            </w:r>
          </w:p>
        </w:tc>
        <w:tc>
          <w:tcPr>
            <w:tcW w:w="6237" w:type="dxa"/>
            <w:gridSpan w:val="2"/>
            <w:noWrap w:val="0"/>
            <w:vAlign w:val="center"/>
          </w:tcPr>
          <w:p>
            <w:pPr>
              <w:spacing w:line="300" w:lineRule="auto"/>
              <w:jc w:val="left"/>
              <w:rPr>
                <w:rFonts w:hint="eastAsia" w:ascii="宋体" w:hAnsi="宋体"/>
                <w:szCs w:val="21"/>
                <w:highlight w:val="none"/>
              </w:rPr>
            </w:pPr>
            <w:r>
              <w:rPr>
                <w:rFonts w:hint="eastAsia" w:ascii="宋体" w:hAnsi="宋体"/>
                <w:szCs w:val="21"/>
                <w:highlight w:val="none"/>
              </w:rPr>
              <w:t>1、供应商具有充足的人员配备，能满足本项目的需求，提供特种设备作业资格证书人员10人及以上得3分，本小项满分3分。</w:t>
            </w:r>
          </w:p>
          <w:p>
            <w:pPr>
              <w:spacing w:line="300" w:lineRule="auto"/>
              <w:jc w:val="left"/>
              <w:rPr>
                <w:rFonts w:hint="eastAsia" w:ascii="宋体" w:hAnsi="宋体"/>
                <w:szCs w:val="21"/>
                <w:highlight w:val="none"/>
              </w:rPr>
            </w:pPr>
            <w:r>
              <w:rPr>
                <w:rFonts w:hint="eastAsia" w:ascii="宋体" w:hAnsi="宋体"/>
                <w:szCs w:val="21"/>
                <w:highlight w:val="none"/>
              </w:rPr>
              <w:t>2、拟派人员具备国家市场监督管理总局颁发的中华人民共和国特种设备检验检测人员证（级别：检验师），得5分，本小项满分5分。</w:t>
            </w:r>
          </w:p>
          <w:p>
            <w:pPr>
              <w:spacing w:line="300" w:lineRule="auto"/>
              <w:jc w:val="left"/>
              <w:rPr>
                <w:rFonts w:hint="eastAsia" w:ascii="宋体" w:hAnsi="宋体" w:cs="宋体"/>
                <w:szCs w:val="21"/>
                <w:highlight w:val="none"/>
              </w:rPr>
            </w:pPr>
            <w:r>
              <w:rPr>
                <w:rFonts w:hint="eastAsia" w:ascii="宋体" w:hAnsi="宋体"/>
                <w:szCs w:val="21"/>
                <w:highlight w:val="none"/>
              </w:rPr>
              <w:t>3、</w:t>
            </w:r>
            <w:r>
              <w:rPr>
                <w:rFonts w:hint="eastAsia" w:ascii="宋体" w:hAnsi="宋体" w:cs="宋体"/>
                <w:szCs w:val="21"/>
                <w:highlight w:val="none"/>
              </w:rPr>
              <w:t>供应商拟派本项目技术人员具备工程师证的，每提供1人得5分，本小项满分10分。</w:t>
            </w:r>
          </w:p>
          <w:p>
            <w:pPr>
              <w:spacing w:line="300" w:lineRule="auto"/>
              <w:jc w:val="left"/>
              <w:rPr>
                <w:rFonts w:hint="eastAsia" w:ascii="宋体" w:hAnsi="宋体"/>
                <w:b/>
                <w:bCs/>
                <w:szCs w:val="21"/>
                <w:highlight w:val="none"/>
              </w:rPr>
            </w:pPr>
            <w:r>
              <w:rPr>
                <w:rFonts w:hint="eastAsia" w:ascii="宋体" w:hAnsi="宋体"/>
                <w:b/>
                <w:bCs/>
                <w:szCs w:val="21"/>
                <w:highlight w:val="none"/>
              </w:rPr>
              <w:t>备注：须提供供应商上述人员证书扫描件或复印件，并为其缴纳的近六个月的社保证明材料扫描件或复印件。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877" w:type="dxa"/>
            <w:vMerge w:val="restart"/>
            <w:noWrap w:val="0"/>
            <w:vAlign w:val="center"/>
          </w:tcPr>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lang w:val="en-US" w:eastAsia="zh-CN"/>
              </w:rPr>
              <w:t>1</w:t>
            </w:r>
            <w:r>
              <w:rPr>
                <w:rFonts w:hint="eastAsia" w:ascii="宋体" w:hAnsi="宋体"/>
                <w:kern w:val="0"/>
                <w:szCs w:val="21"/>
                <w:highlight w:val="none"/>
              </w:rPr>
              <w:t>.3（2）</w:t>
            </w:r>
          </w:p>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技术</w:t>
            </w:r>
          </w:p>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部分</w:t>
            </w:r>
          </w:p>
        </w:tc>
        <w:tc>
          <w:tcPr>
            <w:tcW w:w="708" w:type="dxa"/>
            <w:noWrap w:val="0"/>
            <w:vAlign w:val="center"/>
          </w:tcPr>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1</w:t>
            </w:r>
          </w:p>
        </w:tc>
        <w:tc>
          <w:tcPr>
            <w:tcW w:w="1701" w:type="dxa"/>
            <w:noWrap w:val="0"/>
            <w:vAlign w:val="center"/>
          </w:tcPr>
          <w:p>
            <w:pPr>
              <w:spacing w:line="300" w:lineRule="auto"/>
              <w:jc w:val="center"/>
              <w:rPr>
                <w:rFonts w:ascii="宋体" w:hAnsi="宋体"/>
                <w:szCs w:val="21"/>
                <w:highlight w:val="none"/>
              </w:rPr>
            </w:pPr>
            <w:r>
              <w:rPr>
                <w:rFonts w:ascii="宋体" w:hAnsi="宋体"/>
                <w:szCs w:val="21"/>
                <w:highlight w:val="none"/>
              </w:rPr>
              <w:t>维护保养方案</w:t>
            </w:r>
          </w:p>
          <w:p>
            <w:pPr>
              <w:spacing w:line="300" w:lineRule="auto"/>
              <w:jc w:val="center"/>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6</w:t>
            </w:r>
            <w:r>
              <w:rPr>
                <w:rFonts w:hint="eastAsia" w:ascii="宋体" w:hAnsi="宋体"/>
                <w:szCs w:val="21"/>
                <w:highlight w:val="none"/>
              </w:rPr>
              <w:t>分）</w:t>
            </w:r>
          </w:p>
        </w:tc>
        <w:tc>
          <w:tcPr>
            <w:tcW w:w="6237" w:type="dxa"/>
            <w:gridSpan w:val="2"/>
            <w:noWrap w:val="0"/>
            <w:vAlign w:val="center"/>
          </w:tcPr>
          <w:p>
            <w:pPr>
              <w:spacing w:line="300" w:lineRule="auto"/>
              <w:jc w:val="left"/>
              <w:rPr>
                <w:rFonts w:ascii="宋体" w:hAnsi="宋体"/>
                <w:szCs w:val="21"/>
                <w:highlight w:val="none"/>
              </w:rPr>
            </w:pPr>
            <w:r>
              <w:rPr>
                <w:rFonts w:hint="eastAsia" w:ascii="宋体" w:hAnsi="宋体"/>
                <w:szCs w:val="21"/>
                <w:highlight w:val="none"/>
              </w:rPr>
              <w:t>电梯全包维保服务方案，方案内容完整、业务流程合理、管理完善、针对性强完全满足采购需求得</w:t>
            </w:r>
            <w:r>
              <w:rPr>
                <w:rFonts w:hint="eastAsia" w:ascii="宋体" w:hAnsi="宋体"/>
                <w:szCs w:val="21"/>
                <w:highlight w:val="none"/>
                <w:lang w:val="en-US" w:eastAsia="zh-CN"/>
              </w:rPr>
              <w:t>6</w:t>
            </w:r>
            <w:r>
              <w:rPr>
                <w:rFonts w:hint="eastAsia" w:ascii="宋体" w:hAnsi="宋体"/>
                <w:szCs w:val="21"/>
                <w:highlight w:val="none"/>
              </w:rPr>
              <w:t>分；内容相对完善、流程及管理较完善，有一定的针对性且满足采购需求得</w:t>
            </w:r>
            <w:r>
              <w:rPr>
                <w:rFonts w:hint="eastAsia" w:ascii="宋体" w:hAnsi="宋体"/>
                <w:szCs w:val="21"/>
                <w:highlight w:val="none"/>
                <w:lang w:val="en-US" w:eastAsia="zh-CN"/>
              </w:rPr>
              <w:t>4</w:t>
            </w:r>
            <w:r>
              <w:rPr>
                <w:rFonts w:hint="eastAsia" w:ascii="宋体" w:hAnsi="宋体"/>
                <w:szCs w:val="21"/>
                <w:highlight w:val="none"/>
              </w:rPr>
              <w:t>分；基本满足需求得</w:t>
            </w:r>
            <w:r>
              <w:rPr>
                <w:rFonts w:hint="eastAsia" w:ascii="宋体" w:hAnsi="宋体"/>
                <w:szCs w:val="21"/>
                <w:highlight w:val="none"/>
                <w:lang w:val="en-US" w:eastAsia="zh-CN"/>
              </w:rPr>
              <w:t>2</w:t>
            </w:r>
            <w:r>
              <w:rPr>
                <w:rFonts w:hint="eastAsia" w:ascii="宋体" w:hAnsi="宋体"/>
                <w:szCs w:val="21"/>
                <w:highlight w:val="none"/>
              </w:rPr>
              <w:t>分；其余不得分。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877" w:type="dxa"/>
            <w:vMerge w:val="continue"/>
            <w:noWrap w:val="0"/>
            <w:vAlign w:val="top"/>
          </w:tcPr>
          <w:p>
            <w:pPr>
              <w:widowControl/>
              <w:snapToGrid w:val="0"/>
              <w:spacing w:line="288" w:lineRule="auto"/>
              <w:jc w:val="center"/>
              <w:rPr>
                <w:rFonts w:hint="eastAsia" w:ascii="宋体" w:hAnsi="宋体"/>
                <w:kern w:val="0"/>
                <w:szCs w:val="21"/>
                <w:highlight w:val="none"/>
              </w:rPr>
            </w:pPr>
          </w:p>
        </w:tc>
        <w:tc>
          <w:tcPr>
            <w:tcW w:w="708" w:type="dxa"/>
            <w:noWrap w:val="0"/>
            <w:vAlign w:val="center"/>
          </w:tcPr>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2</w:t>
            </w:r>
          </w:p>
        </w:tc>
        <w:tc>
          <w:tcPr>
            <w:tcW w:w="1701" w:type="dxa"/>
            <w:noWrap w:val="0"/>
            <w:vAlign w:val="center"/>
          </w:tcPr>
          <w:p>
            <w:pPr>
              <w:spacing w:line="300" w:lineRule="auto"/>
              <w:jc w:val="center"/>
              <w:rPr>
                <w:rFonts w:ascii="宋体" w:hAnsi="宋体"/>
                <w:szCs w:val="21"/>
                <w:highlight w:val="none"/>
              </w:rPr>
            </w:pPr>
            <w:r>
              <w:rPr>
                <w:rFonts w:hint="eastAsia" w:ascii="宋体" w:hAnsi="宋体"/>
                <w:szCs w:val="21"/>
                <w:highlight w:val="none"/>
              </w:rPr>
              <w:t>电梯事故和故 障应急处理预 案（</w:t>
            </w:r>
            <w:r>
              <w:rPr>
                <w:rFonts w:hint="eastAsia" w:ascii="宋体" w:hAnsi="宋体"/>
                <w:szCs w:val="21"/>
                <w:highlight w:val="none"/>
                <w:lang w:val="en-US" w:eastAsia="zh-CN"/>
              </w:rPr>
              <w:t>6</w:t>
            </w:r>
            <w:r>
              <w:rPr>
                <w:rFonts w:hint="eastAsia" w:ascii="宋体" w:hAnsi="宋体"/>
                <w:szCs w:val="21"/>
                <w:highlight w:val="none"/>
              </w:rPr>
              <w:t>分）</w:t>
            </w:r>
          </w:p>
        </w:tc>
        <w:tc>
          <w:tcPr>
            <w:tcW w:w="6237" w:type="dxa"/>
            <w:gridSpan w:val="2"/>
            <w:noWrap w:val="0"/>
            <w:vAlign w:val="center"/>
          </w:tcPr>
          <w:p>
            <w:pPr>
              <w:spacing w:line="300" w:lineRule="auto"/>
              <w:jc w:val="left"/>
              <w:rPr>
                <w:rFonts w:hint="eastAsia" w:ascii="宋体" w:hAnsi="宋体"/>
                <w:szCs w:val="21"/>
                <w:highlight w:val="none"/>
              </w:rPr>
            </w:pPr>
            <w:r>
              <w:rPr>
                <w:rFonts w:hint="eastAsia" w:ascii="宋体" w:hAnsi="宋体"/>
                <w:szCs w:val="21"/>
                <w:highlight w:val="none"/>
              </w:rPr>
              <w:t>应急预案充分考虑项目需求特点及风险点，合理可行，且启动预案的条件措施得当、及时有效，针对性强完全满足采购需求得</w:t>
            </w:r>
            <w:r>
              <w:rPr>
                <w:rFonts w:hint="eastAsia" w:ascii="宋体" w:hAnsi="宋体"/>
                <w:szCs w:val="21"/>
                <w:highlight w:val="none"/>
                <w:lang w:val="en-US" w:eastAsia="zh-CN"/>
              </w:rPr>
              <w:t>6</w:t>
            </w:r>
            <w:r>
              <w:rPr>
                <w:rFonts w:hint="eastAsia" w:ascii="宋体" w:hAnsi="宋体"/>
                <w:szCs w:val="21"/>
                <w:highlight w:val="none"/>
              </w:rPr>
              <w:t>分，预案内容相对完善、有一定的针对性且满足采购需求得</w:t>
            </w:r>
            <w:r>
              <w:rPr>
                <w:rFonts w:hint="eastAsia" w:ascii="宋体" w:hAnsi="宋体"/>
                <w:szCs w:val="21"/>
                <w:highlight w:val="none"/>
                <w:lang w:val="en-US" w:eastAsia="zh-CN"/>
              </w:rPr>
              <w:t>4</w:t>
            </w:r>
            <w:r>
              <w:rPr>
                <w:rFonts w:hint="eastAsia" w:ascii="宋体" w:hAnsi="宋体"/>
                <w:szCs w:val="21"/>
                <w:highlight w:val="none"/>
              </w:rPr>
              <w:t xml:space="preserve"> 分；应急预案基本满足需求得</w:t>
            </w:r>
            <w:r>
              <w:rPr>
                <w:rFonts w:hint="eastAsia" w:ascii="宋体" w:hAnsi="宋体"/>
                <w:szCs w:val="21"/>
                <w:highlight w:val="none"/>
                <w:lang w:val="en-US" w:eastAsia="zh-CN"/>
              </w:rPr>
              <w:t>2</w:t>
            </w:r>
            <w:r>
              <w:rPr>
                <w:rFonts w:hint="eastAsia" w:ascii="宋体" w:hAnsi="宋体"/>
                <w:szCs w:val="21"/>
                <w:highlight w:val="none"/>
              </w:rPr>
              <w:t>分；其余不得分。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877" w:type="dxa"/>
            <w:vMerge w:val="continue"/>
            <w:noWrap w:val="0"/>
            <w:vAlign w:val="top"/>
          </w:tcPr>
          <w:p>
            <w:pPr>
              <w:widowControl/>
              <w:snapToGrid w:val="0"/>
              <w:spacing w:line="288" w:lineRule="auto"/>
              <w:jc w:val="center"/>
              <w:rPr>
                <w:rFonts w:hint="eastAsia" w:ascii="宋体" w:hAnsi="宋体"/>
                <w:kern w:val="0"/>
                <w:szCs w:val="21"/>
                <w:highlight w:val="none"/>
              </w:rPr>
            </w:pPr>
          </w:p>
        </w:tc>
        <w:tc>
          <w:tcPr>
            <w:tcW w:w="708" w:type="dxa"/>
            <w:noWrap w:val="0"/>
            <w:vAlign w:val="center"/>
          </w:tcPr>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3</w:t>
            </w:r>
          </w:p>
        </w:tc>
        <w:tc>
          <w:tcPr>
            <w:tcW w:w="1701" w:type="dxa"/>
            <w:noWrap w:val="0"/>
            <w:vAlign w:val="center"/>
          </w:tcPr>
          <w:p>
            <w:pPr>
              <w:spacing w:line="300" w:lineRule="auto"/>
              <w:jc w:val="center"/>
              <w:rPr>
                <w:rFonts w:ascii="宋体" w:hAnsi="宋体"/>
                <w:szCs w:val="21"/>
                <w:highlight w:val="none"/>
              </w:rPr>
            </w:pPr>
            <w:r>
              <w:rPr>
                <w:rFonts w:hint="eastAsia" w:ascii="宋体" w:hAnsi="宋体"/>
                <w:szCs w:val="21"/>
                <w:highlight w:val="none"/>
              </w:rPr>
              <w:t>管理服务承诺 及违约处罚承 诺（5分）</w:t>
            </w:r>
          </w:p>
        </w:tc>
        <w:tc>
          <w:tcPr>
            <w:tcW w:w="6237" w:type="dxa"/>
            <w:gridSpan w:val="2"/>
            <w:noWrap w:val="0"/>
            <w:vAlign w:val="center"/>
          </w:tcPr>
          <w:p>
            <w:pPr>
              <w:spacing w:line="300" w:lineRule="auto"/>
              <w:jc w:val="left"/>
              <w:rPr>
                <w:rFonts w:hint="eastAsia" w:ascii="宋体" w:hAnsi="宋体"/>
                <w:szCs w:val="21"/>
                <w:highlight w:val="none"/>
              </w:rPr>
            </w:pPr>
            <w:r>
              <w:rPr>
                <w:rFonts w:hint="eastAsia" w:ascii="宋体" w:hAnsi="宋体"/>
                <w:szCs w:val="21"/>
                <w:highlight w:val="none"/>
              </w:rPr>
              <w:t>对本项目服务内容和要求提出服务目标和各项管理服务指标，并制订达标保障措施和不达标改善措施。指标齐全、服务质量高、量化程度高、明晰准确，有明确的违约处罚承诺、针对性强得5分；指标与服务质量和承诺相对清晰，有一定的针对性得3分；其余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877" w:type="dxa"/>
            <w:vMerge w:val="continue"/>
            <w:noWrap w:val="0"/>
            <w:vAlign w:val="top"/>
          </w:tcPr>
          <w:p>
            <w:pPr>
              <w:widowControl/>
              <w:snapToGrid w:val="0"/>
              <w:spacing w:line="288" w:lineRule="auto"/>
              <w:jc w:val="center"/>
              <w:rPr>
                <w:rFonts w:hint="eastAsia" w:ascii="宋体" w:hAnsi="宋体"/>
                <w:kern w:val="0"/>
                <w:szCs w:val="21"/>
                <w:highlight w:val="none"/>
              </w:rPr>
            </w:pPr>
          </w:p>
        </w:tc>
        <w:tc>
          <w:tcPr>
            <w:tcW w:w="708" w:type="dxa"/>
            <w:noWrap w:val="0"/>
            <w:vAlign w:val="center"/>
          </w:tcPr>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4</w:t>
            </w:r>
          </w:p>
        </w:tc>
        <w:tc>
          <w:tcPr>
            <w:tcW w:w="1701" w:type="dxa"/>
            <w:noWrap w:val="0"/>
            <w:vAlign w:val="center"/>
          </w:tcPr>
          <w:p>
            <w:pPr>
              <w:spacing w:line="300" w:lineRule="auto"/>
              <w:jc w:val="center"/>
              <w:rPr>
                <w:rFonts w:hint="eastAsia" w:ascii="宋体" w:hAnsi="宋体"/>
                <w:szCs w:val="21"/>
                <w:highlight w:val="none"/>
              </w:rPr>
            </w:pPr>
            <w:r>
              <w:rPr>
                <w:rFonts w:hint="eastAsia" w:ascii="宋体" w:hAnsi="宋体"/>
                <w:szCs w:val="21"/>
                <w:highlight w:val="none"/>
              </w:rPr>
              <w:t>电梯备品备件 响应（6分）</w:t>
            </w:r>
          </w:p>
        </w:tc>
        <w:tc>
          <w:tcPr>
            <w:tcW w:w="6237" w:type="dxa"/>
            <w:gridSpan w:val="2"/>
            <w:noWrap w:val="0"/>
            <w:vAlign w:val="center"/>
          </w:tcPr>
          <w:p>
            <w:pPr>
              <w:spacing w:line="300" w:lineRule="auto"/>
              <w:jc w:val="left"/>
              <w:rPr>
                <w:rFonts w:hint="eastAsia" w:ascii="宋体" w:hAnsi="宋体"/>
                <w:szCs w:val="21"/>
                <w:highlight w:val="none"/>
              </w:rPr>
            </w:pPr>
            <w:r>
              <w:rPr>
                <w:rFonts w:hint="eastAsia" w:ascii="宋体" w:hAnsi="宋体"/>
                <w:szCs w:val="21"/>
                <w:highlight w:val="none"/>
              </w:rPr>
              <w:t>对大中型配件、小型配件、微型配件调配和安装周期制定相应方案，包括但不限于提供备品备件仓库及设施照片、备品备件清单及调配方案等，根据方案的合理性进行评审，针对性强完全满足采购需求得6分，预案内容相对完善、有一定的针对性且满足采购需求得3分；其余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877" w:type="dxa"/>
            <w:vMerge w:val="continue"/>
            <w:noWrap w:val="0"/>
            <w:vAlign w:val="top"/>
          </w:tcPr>
          <w:p>
            <w:pPr>
              <w:widowControl/>
              <w:snapToGrid w:val="0"/>
              <w:spacing w:line="288" w:lineRule="auto"/>
              <w:jc w:val="center"/>
              <w:rPr>
                <w:rFonts w:hint="eastAsia" w:ascii="宋体" w:hAnsi="宋体"/>
                <w:kern w:val="0"/>
                <w:szCs w:val="21"/>
                <w:highlight w:val="none"/>
              </w:rPr>
            </w:pPr>
          </w:p>
        </w:tc>
        <w:tc>
          <w:tcPr>
            <w:tcW w:w="708" w:type="dxa"/>
            <w:noWrap w:val="0"/>
            <w:vAlign w:val="center"/>
          </w:tcPr>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5</w:t>
            </w:r>
          </w:p>
        </w:tc>
        <w:tc>
          <w:tcPr>
            <w:tcW w:w="1701" w:type="dxa"/>
            <w:noWrap w:val="0"/>
            <w:vAlign w:val="center"/>
          </w:tcPr>
          <w:p>
            <w:pPr>
              <w:spacing w:line="300" w:lineRule="auto"/>
              <w:jc w:val="center"/>
              <w:rPr>
                <w:rFonts w:ascii="宋体" w:hAnsi="宋体"/>
                <w:szCs w:val="21"/>
                <w:highlight w:val="none"/>
              </w:rPr>
            </w:pPr>
            <w:r>
              <w:rPr>
                <w:rFonts w:hint="eastAsia" w:ascii="宋体" w:hAnsi="宋体"/>
                <w:szCs w:val="21"/>
                <w:highlight w:val="none"/>
              </w:rPr>
              <w:t>特殊时期增派 人员措施（6分）</w:t>
            </w:r>
          </w:p>
        </w:tc>
        <w:tc>
          <w:tcPr>
            <w:tcW w:w="6237" w:type="dxa"/>
            <w:gridSpan w:val="2"/>
            <w:noWrap w:val="0"/>
            <w:vAlign w:val="center"/>
          </w:tcPr>
          <w:p>
            <w:pPr>
              <w:spacing w:line="300" w:lineRule="auto"/>
              <w:jc w:val="left"/>
              <w:rPr>
                <w:rFonts w:ascii="宋体" w:hAnsi="宋体"/>
                <w:szCs w:val="21"/>
                <w:highlight w:val="none"/>
              </w:rPr>
            </w:pPr>
            <w:r>
              <w:rPr>
                <w:rFonts w:hint="eastAsia" w:ascii="宋体" w:hAnsi="宋体"/>
                <w:szCs w:val="21"/>
                <w:highlight w:val="none"/>
              </w:rPr>
              <w:t>遇有校方举办重大活动保障需临时增聘服务人员，供应商能够及时满足采购人需求、须安排专人驻场并提交具体保障措施，保障措施具体、完善、针对性强得6分；保障措施较完善、有一定的针对性得4分；其余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877" w:type="dxa"/>
            <w:vMerge w:val="continue"/>
            <w:noWrap w:val="0"/>
            <w:vAlign w:val="top"/>
          </w:tcPr>
          <w:p>
            <w:pPr>
              <w:widowControl/>
              <w:snapToGrid w:val="0"/>
              <w:spacing w:line="288" w:lineRule="auto"/>
              <w:jc w:val="center"/>
              <w:rPr>
                <w:rFonts w:hint="eastAsia" w:ascii="宋体" w:hAnsi="宋体"/>
                <w:kern w:val="0"/>
                <w:szCs w:val="21"/>
                <w:highlight w:val="none"/>
              </w:rPr>
            </w:pPr>
          </w:p>
        </w:tc>
        <w:tc>
          <w:tcPr>
            <w:tcW w:w="708" w:type="dxa"/>
            <w:noWrap w:val="0"/>
            <w:vAlign w:val="center"/>
          </w:tcPr>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6</w:t>
            </w:r>
          </w:p>
        </w:tc>
        <w:tc>
          <w:tcPr>
            <w:tcW w:w="1701" w:type="dxa"/>
            <w:noWrap w:val="0"/>
            <w:vAlign w:val="center"/>
          </w:tcPr>
          <w:p>
            <w:pPr>
              <w:widowControl/>
              <w:rPr>
                <w:rFonts w:ascii="宋体" w:hAnsi="宋体"/>
                <w:szCs w:val="21"/>
                <w:highlight w:val="none"/>
              </w:rPr>
            </w:pPr>
            <w:r>
              <w:rPr>
                <w:rFonts w:hint="eastAsia" w:ascii="宋体" w:hAnsi="宋体"/>
                <w:szCs w:val="21"/>
                <w:highlight w:val="none"/>
              </w:rPr>
              <w:t>现场考察（</w:t>
            </w:r>
            <w:r>
              <w:rPr>
                <w:rFonts w:hint="eastAsia" w:ascii="宋体" w:hAnsi="宋体"/>
                <w:szCs w:val="21"/>
                <w:highlight w:val="none"/>
                <w:lang w:val="en-US" w:eastAsia="zh-CN"/>
              </w:rPr>
              <w:t>6</w:t>
            </w:r>
            <w:r>
              <w:rPr>
                <w:rFonts w:hint="eastAsia" w:ascii="宋体" w:hAnsi="宋体"/>
                <w:szCs w:val="21"/>
                <w:highlight w:val="none"/>
              </w:rPr>
              <w:t>分）</w:t>
            </w:r>
          </w:p>
        </w:tc>
        <w:tc>
          <w:tcPr>
            <w:tcW w:w="6237" w:type="dxa"/>
            <w:gridSpan w:val="2"/>
            <w:noWrap w:val="0"/>
            <w:vAlign w:val="center"/>
          </w:tcPr>
          <w:p>
            <w:pPr>
              <w:widowControl/>
              <w:rPr>
                <w:rFonts w:hint="eastAsia" w:ascii="宋体" w:hAnsi="宋体"/>
                <w:szCs w:val="21"/>
                <w:highlight w:val="none"/>
              </w:rPr>
            </w:pPr>
            <w:r>
              <w:rPr>
                <w:rFonts w:hint="eastAsia" w:ascii="宋体" w:hAnsi="宋体"/>
                <w:szCs w:val="21"/>
                <w:highlight w:val="none"/>
              </w:rPr>
              <w:t>供应商应对项目现场进行考察，结合现场考察情况编制考察报告：</w:t>
            </w:r>
          </w:p>
          <w:p>
            <w:pPr>
              <w:widowControl/>
              <w:rPr>
                <w:rFonts w:ascii="宋体" w:hAnsi="宋体"/>
                <w:szCs w:val="21"/>
                <w:highlight w:val="none"/>
              </w:rPr>
            </w:pPr>
            <w:r>
              <w:rPr>
                <w:rFonts w:hint="eastAsia" w:ascii="宋体" w:hAnsi="宋体"/>
                <w:szCs w:val="21"/>
                <w:highlight w:val="none"/>
              </w:rPr>
              <w:t>提供考察报告，考察报告编制得具体、完善、针对性强得</w:t>
            </w:r>
            <w:r>
              <w:rPr>
                <w:rFonts w:hint="eastAsia" w:ascii="宋体" w:hAnsi="宋体"/>
                <w:szCs w:val="21"/>
                <w:highlight w:val="none"/>
                <w:lang w:val="en-US" w:eastAsia="zh-CN"/>
              </w:rPr>
              <w:t>5</w:t>
            </w:r>
            <w:r>
              <w:rPr>
                <w:rFonts w:hint="eastAsia" w:ascii="宋体" w:hAnsi="宋体"/>
                <w:szCs w:val="21"/>
                <w:highlight w:val="none"/>
              </w:rPr>
              <w:t>-</w:t>
            </w:r>
            <w:r>
              <w:rPr>
                <w:rFonts w:hint="eastAsia" w:ascii="宋体" w:hAnsi="宋体"/>
                <w:szCs w:val="21"/>
                <w:highlight w:val="none"/>
                <w:lang w:val="en-US" w:eastAsia="zh-CN"/>
              </w:rPr>
              <w:t>6</w:t>
            </w:r>
            <w:r>
              <w:rPr>
                <w:rFonts w:hint="eastAsia" w:ascii="宋体" w:hAnsi="宋体"/>
                <w:szCs w:val="21"/>
                <w:highlight w:val="none"/>
              </w:rPr>
              <w:t>分；考察报告编制得较完善、有一定的针对性得</w:t>
            </w:r>
            <w:r>
              <w:rPr>
                <w:rFonts w:hint="eastAsia" w:ascii="宋体" w:hAnsi="宋体"/>
                <w:szCs w:val="21"/>
                <w:highlight w:val="none"/>
                <w:lang w:val="en-US" w:eastAsia="zh-CN"/>
              </w:rPr>
              <w:t>3</w:t>
            </w:r>
            <w:r>
              <w:rPr>
                <w:rFonts w:hint="eastAsia" w:ascii="宋体" w:hAnsi="宋体"/>
                <w:szCs w:val="21"/>
                <w:highlight w:val="none"/>
              </w:rPr>
              <w:t>-</w:t>
            </w:r>
            <w:r>
              <w:rPr>
                <w:rFonts w:hint="eastAsia" w:ascii="宋体" w:hAnsi="宋体"/>
                <w:szCs w:val="21"/>
                <w:highlight w:val="none"/>
                <w:lang w:val="en-US" w:eastAsia="zh-CN"/>
              </w:rPr>
              <w:t>4</w:t>
            </w:r>
            <w:r>
              <w:rPr>
                <w:rFonts w:hint="eastAsia" w:ascii="宋体" w:hAnsi="宋体"/>
                <w:szCs w:val="21"/>
                <w:highlight w:val="none"/>
              </w:rPr>
              <w:t>分；提供基本考察报告得</w:t>
            </w:r>
            <w:r>
              <w:rPr>
                <w:rFonts w:hint="eastAsia" w:ascii="宋体" w:hAnsi="宋体"/>
                <w:szCs w:val="21"/>
                <w:highlight w:val="none"/>
                <w:lang w:val="en-US" w:eastAsia="zh-CN"/>
              </w:rPr>
              <w:t>1</w:t>
            </w:r>
            <w:r>
              <w:rPr>
                <w:rFonts w:hint="eastAsia" w:ascii="宋体" w:hAnsi="宋体"/>
                <w:szCs w:val="21"/>
                <w:highlight w:val="none"/>
              </w:rPr>
              <w:t>-</w:t>
            </w:r>
            <w:r>
              <w:rPr>
                <w:rFonts w:hint="eastAsia" w:ascii="宋体" w:hAnsi="宋体"/>
                <w:szCs w:val="21"/>
                <w:highlight w:val="none"/>
                <w:lang w:val="en-US" w:eastAsia="zh-CN"/>
              </w:rPr>
              <w:t>2</w:t>
            </w:r>
            <w:r>
              <w:rPr>
                <w:rFonts w:hint="eastAsia" w:ascii="宋体" w:hAnsi="宋体"/>
                <w:szCs w:val="21"/>
                <w:highlight w:val="none"/>
              </w:rPr>
              <w:t>分；未提供或未考察不得分。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877" w:type="dxa"/>
            <w:noWrap w:val="0"/>
            <w:vAlign w:val="center"/>
          </w:tcPr>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lang w:val="en-US" w:eastAsia="zh-CN"/>
              </w:rPr>
              <w:t>1</w:t>
            </w:r>
            <w:r>
              <w:rPr>
                <w:rFonts w:hint="eastAsia" w:ascii="宋体" w:hAnsi="宋体"/>
                <w:kern w:val="0"/>
                <w:szCs w:val="21"/>
                <w:highlight w:val="none"/>
              </w:rPr>
              <w:t>.3（3）</w:t>
            </w:r>
          </w:p>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投标</w:t>
            </w:r>
          </w:p>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报价</w:t>
            </w:r>
          </w:p>
        </w:tc>
        <w:tc>
          <w:tcPr>
            <w:tcW w:w="708" w:type="dxa"/>
            <w:noWrap w:val="0"/>
            <w:vAlign w:val="center"/>
          </w:tcPr>
          <w:p>
            <w:pPr>
              <w:widowControl/>
              <w:snapToGrid w:val="0"/>
              <w:spacing w:line="288" w:lineRule="auto"/>
              <w:jc w:val="center"/>
              <w:rPr>
                <w:rFonts w:hint="eastAsia" w:ascii="宋体" w:hAnsi="宋体"/>
                <w:kern w:val="0"/>
                <w:szCs w:val="21"/>
                <w:highlight w:val="none"/>
              </w:rPr>
            </w:pPr>
            <w:r>
              <w:rPr>
                <w:rFonts w:hint="eastAsia" w:ascii="宋体" w:hAnsi="宋体"/>
                <w:kern w:val="0"/>
                <w:szCs w:val="21"/>
                <w:highlight w:val="none"/>
              </w:rPr>
              <w:t>1</w:t>
            </w:r>
          </w:p>
        </w:tc>
        <w:tc>
          <w:tcPr>
            <w:tcW w:w="1701" w:type="dxa"/>
            <w:noWrap w:val="0"/>
            <w:vAlign w:val="center"/>
          </w:tcPr>
          <w:p>
            <w:pPr>
              <w:widowControl/>
              <w:adjustRightInd w:val="0"/>
              <w:snapToGrid w:val="0"/>
              <w:spacing w:line="288" w:lineRule="auto"/>
              <w:rPr>
                <w:rFonts w:hint="eastAsia" w:ascii="宋体" w:hAnsi="宋体"/>
                <w:szCs w:val="21"/>
                <w:highlight w:val="none"/>
              </w:rPr>
            </w:pPr>
            <w:r>
              <w:rPr>
                <w:rFonts w:hint="eastAsia" w:ascii="宋体" w:hAnsi="宋体"/>
                <w:szCs w:val="21"/>
                <w:highlight w:val="none"/>
              </w:rPr>
              <w:t>报价得分计算（10分）</w:t>
            </w:r>
          </w:p>
        </w:tc>
        <w:tc>
          <w:tcPr>
            <w:tcW w:w="4225" w:type="dxa"/>
            <w:noWrap w:val="0"/>
            <w:vAlign w:val="center"/>
          </w:tcPr>
          <w:p>
            <w:pPr>
              <w:widowControl/>
              <w:snapToGrid w:val="0"/>
              <w:spacing w:line="288" w:lineRule="auto"/>
              <w:rPr>
                <w:rFonts w:hint="eastAsia" w:ascii="宋体" w:hAnsi="宋体"/>
                <w:szCs w:val="21"/>
                <w:highlight w:val="none"/>
              </w:rPr>
            </w:pPr>
            <w:r>
              <w:rPr>
                <w:rFonts w:hint="eastAsia" w:ascii="宋体" w:hAnsi="宋体"/>
                <w:szCs w:val="21"/>
                <w:highlight w:val="none"/>
              </w:rPr>
              <w:t>满足采购文件要求且价格最低的价格分为满分，其他供应商的价格分统一按照下列公式计算：</w:t>
            </w:r>
          </w:p>
          <w:p>
            <w:pPr>
              <w:widowControl/>
              <w:snapToGrid w:val="0"/>
              <w:spacing w:line="288" w:lineRule="auto"/>
              <w:rPr>
                <w:rFonts w:ascii="宋体" w:hAnsi="宋体"/>
                <w:szCs w:val="21"/>
                <w:highlight w:val="none"/>
              </w:rPr>
            </w:pPr>
            <w:r>
              <w:rPr>
                <w:rFonts w:hint="eastAsia" w:ascii="宋体" w:hAnsi="宋体"/>
                <w:szCs w:val="21"/>
                <w:highlight w:val="none"/>
              </w:rPr>
              <w:t>投标报价得分＝（评标基准价/报价）×投标报价满分。</w:t>
            </w:r>
          </w:p>
        </w:tc>
        <w:tc>
          <w:tcPr>
            <w:tcW w:w="2012" w:type="dxa"/>
            <w:noWrap w:val="0"/>
            <w:vAlign w:val="center"/>
          </w:tcPr>
          <w:p>
            <w:pPr>
              <w:snapToGrid w:val="0"/>
              <w:spacing w:line="288" w:lineRule="auto"/>
              <w:ind w:left="-38"/>
              <w:rPr>
                <w:rFonts w:hint="eastAsia" w:ascii="宋体" w:hAnsi="宋体"/>
                <w:szCs w:val="21"/>
                <w:highlight w:val="none"/>
              </w:rPr>
            </w:pPr>
            <w:r>
              <w:rPr>
                <w:rFonts w:hint="eastAsia" w:ascii="宋体" w:hAnsi="宋体"/>
                <w:szCs w:val="21"/>
                <w:highlight w:val="none"/>
              </w:rPr>
              <w:t>符合价格扣除政策的，用扣除后的价格参与计算、评分</w:t>
            </w:r>
          </w:p>
        </w:tc>
      </w:tr>
    </w:tbl>
    <w:p>
      <w:pPr>
        <w:widowControl/>
        <w:spacing w:line="560" w:lineRule="exact"/>
        <w:ind w:firstLine="880" w:firstLineChars="200"/>
        <w:jc w:val="center"/>
        <w:rPr>
          <w:rFonts w:hint="eastAsia" w:ascii="宋体" w:hAnsi="宋体" w:cs="宋体"/>
          <w:sz w:val="44"/>
          <w:szCs w:val="44"/>
          <w:highlight w:val="none"/>
          <w:u w:val="single"/>
        </w:rPr>
      </w:pPr>
    </w:p>
    <w:p>
      <w:pPr>
        <w:widowControl/>
        <w:spacing w:line="560" w:lineRule="exact"/>
        <w:ind w:firstLine="880" w:firstLineChars="200"/>
        <w:jc w:val="center"/>
        <w:rPr>
          <w:rFonts w:hint="eastAsia" w:ascii="宋体" w:hAnsi="宋体" w:cs="宋体"/>
          <w:sz w:val="44"/>
          <w:szCs w:val="44"/>
          <w:highlight w:val="none"/>
          <w:u w:val="single"/>
        </w:rPr>
      </w:pPr>
    </w:p>
    <w:p>
      <w:pPr>
        <w:widowControl/>
        <w:spacing w:line="560" w:lineRule="exact"/>
        <w:ind w:firstLine="880" w:firstLineChars="200"/>
        <w:jc w:val="center"/>
        <w:rPr>
          <w:rFonts w:hint="eastAsia" w:ascii="宋体" w:hAnsi="宋体" w:cs="宋体"/>
          <w:sz w:val="44"/>
          <w:szCs w:val="44"/>
          <w:highlight w:val="none"/>
          <w:u w:val="single"/>
        </w:rPr>
      </w:pPr>
    </w:p>
    <w:p>
      <w:pPr>
        <w:widowControl/>
        <w:spacing w:line="560" w:lineRule="exact"/>
        <w:ind w:firstLine="880" w:firstLineChars="200"/>
        <w:jc w:val="center"/>
        <w:rPr>
          <w:rFonts w:hint="eastAsia" w:ascii="宋体" w:hAnsi="宋体" w:cs="宋体"/>
          <w:sz w:val="44"/>
          <w:szCs w:val="44"/>
          <w:highlight w:val="none"/>
          <w:u w:val="single"/>
        </w:rPr>
      </w:pPr>
    </w:p>
    <w:p>
      <w:pPr>
        <w:widowControl/>
        <w:spacing w:line="560" w:lineRule="exact"/>
        <w:ind w:firstLine="880" w:firstLineChars="200"/>
        <w:jc w:val="center"/>
        <w:rPr>
          <w:rFonts w:hint="eastAsia" w:ascii="宋体" w:hAnsi="宋体" w:cs="宋体"/>
          <w:sz w:val="44"/>
          <w:szCs w:val="44"/>
          <w:highlight w:val="none"/>
          <w:u w:val="single"/>
        </w:rPr>
      </w:pPr>
    </w:p>
    <w:p>
      <w:pPr>
        <w:widowControl/>
        <w:spacing w:line="560" w:lineRule="exact"/>
        <w:ind w:firstLine="880" w:firstLineChars="200"/>
        <w:jc w:val="center"/>
        <w:rPr>
          <w:rFonts w:hint="eastAsia" w:ascii="宋体" w:hAnsi="宋体" w:cs="宋体"/>
          <w:sz w:val="44"/>
          <w:szCs w:val="44"/>
          <w:highlight w:val="none"/>
          <w:u w:val="single"/>
        </w:rPr>
      </w:pPr>
    </w:p>
    <w:p>
      <w:pPr>
        <w:widowControl/>
        <w:spacing w:line="560" w:lineRule="exact"/>
        <w:ind w:firstLine="880" w:firstLineChars="200"/>
        <w:jc w:val="center"/>
        <w:rPr>
          <w:rFonts w:hint="eastAsia" w:ascii="宋体" w:hAnsi="宋体" w:cs="宋体"/>
          <w:sz w:val="44"/>
          <w:szCs w:val="44"/>
          <w:highlight w:val="none"/>
          <w:u w:val="single"/>
        </w:rPr>
      </w:pPr>
    </w:p>
    <w:p>
      <w:pPr>
        <w:widowControl/>
        <w:spacing w:line="560" w:lineRule="exact"/>
        <w:ind w:firstLine="880" w:firstLineChars="200"/>
        <w:jc w:val="center"/>
        <w:rPr>
          <w:rFonts w:hint="eastAsia" w:ascii="宋体" w:hAnsi="宋体" w:cs="宋体"/>
          <w:sz w:val="44"/>
          <w:szCs w:val="44"/>
          <w:highlight w:val="none"/>
          <w:u w:val="single"/>
        </w:rPr>
      </w:pPr>
    </w:p>
    <w:p>
      <w:pPr>
        <w:widowControl/>
        <w:spacing w:line="560" w:lineRule="exact"/>
        <w:ind w:firstLine="880" w:firstLineChars="200"/>
        <w:jc w:val="center"/>
        <w:rPr>
          <w:rFonts w:hint="eastAsia" w:ascii="宋体" w:hAnsi="宋体" w:cs="宋体"/>
          <w:sz w:val="44"/>
          <w:szCs w:val="44"/>
          <w:highlight w:val="none"/>
          <w:u w:val="single"/>
        </w:rPr>
      </w:pPr>
    </w:p>
    <w:p>
      <w:pPr>
        <w:widowControl/>
        <w:spacing w:line="560" w:lineRule="exact"/>
        <w:ind w:firstLine="880" w:firstLineChars="200"/>
        <w:jc w:val="center"/>
        <w:rPr>
          <w:rFonts w:hint="eastAsia" w:ascii="宋体" w:hAnsi="宋体" w:cs="宋体"/>
          <w:sz w:val="44"/>
          <w:szCs w:val="44"/>
          <w:highlight w:val="none"/>
          <w:u w:val="single"/>
        </w:rPr>
      </w:pPr>
    </w:p>
    <w:p>
      <w:pPr>
        <w:pageBreakBefore w:val="0"/>
        <w:kinsoku/>
        <w:wordWrap/>
        <w:overflowPunct/>
        <w:topLinePunct w:val="0"/>
        <w:autoSpaceDE/>
        <w:autoSpaceDN/>
        <w:bidi w:val="0"/>
        <w:spacing w:line="500" w:lineRule="exact"/>
        <w:ind w:firstLine="560" w:firstLineChars="200"/>
        <w:textAlignment w:val="auto"/>
        <w:rPr>
          <w:rFonts w:hint="eastAsia" w:ascii="宋体" w:hAnsi="宋体" w:eastAsia="宋体"/>
          <w:b/>
          <w:sz w:val="28"/>
          <w:szCs w:val="28"/>
          <w:highlight w:val="none"/>
          <w:lang w:eastAsia="zh-CN"/>
        </w:rPr>
      </w:pPr>
      <w:r>
        <w:rPr>
          <w:rFonts w:hint="eastAsia" w:ascii="宋体" w:hAnsi="宋体" w:eastAsia="宋体"/>
          <w:b/>
          <w:sz w:val="28"/>
          <w:szCs w:val="28"/>
          <w:highlight w:val="none"/>
          <w:lang w:eastAsia="zh-CN"/>
        </w:rPr>
        <w:t>六．响应文件格式</w:t>
      </w:r>
    </w:p>
    <w:p>
      <w:pPr>
        <w:widowControl/>
        <w:spacing w:line="560" w:lineRule="exact"/>
        <w:ind w:firstLine="880" w:firstLineChars="200"/>
        <w:jc w:val="center"/>
        <w:rPr>
          <w:rFonts w:hint="eastAsia" w:ascii="宋体" w:hAnsi="宋体" w:cs="宋体"/>
          <w:sz w:val="44"/>
          <w:szCs w:val="44"/>
          <w:highlight w:val="none"/>
          <w:u w:val="single"/>
        </w:rPr>
      </w:pPr>
    </w:p>
    <w:p>
      <w:pPr>
        <w:widowControl/>
        <w:spacing w:line="560" w:lineRule="exact"/>
        <w:ind w:firstLine="880" w:firstLineChars="200"/>
        <w:jc w:val="center"/>
        <w:rPr>
          <w:rFonts w:hint="eastAsia" w:ascii="宋体" w:hAnsi="宋体" w:cs="宋体"/>
          <w:sz w:val="44"/>
          <w:szCs w:val="44"/>
          <w:highlight w:val="none"/>
          <w:u w:val="single"/>
        </w:rPr>
      </w:pPr>
    </w:p>
    <w:p>
      <w:pPr>
        <w:widowControl/>
        <w:spacing w:line="560" w:lineRule="exact"/>
        <w:ind w:firstLine="880" w:firstLineChars="200"/>
        <w:jc w:val="center"/>
        <w:rPr>
          <w:rFonts w:hint="eastAsia" w:ascii="宋体" w:hAnsi="宋体" w:cs="宋体"/>
          <w:sz w:val="44"/>
          <w:szCs w:val="44"/>
          <w:highlight w:val="none"/>
          <w:u w:val="single"/>
        </w:rPr>
      </w:pPr>
    </w:p>
    <w:p>
      <w:pPr>
        <w:widowControl/>
        <w:spacing w:line="560" w:lineRule="exact"/>
        <w:ind w:firstLine="880" w:firstLineChars="200"/>
        <w:jc w:val="center"/>
        <w:rPr>
          <w:rFonts w:hint="eastAsia" w:ascii="宋体" w:hAnsi="宋体" w:cs="宋体"/>
          <w:sz w:val="44"/>
          <w:szCs w:val="44"/>
          <w:highlight w:val="none"/>
          <w:u w:val="single"/>
        </w:rPr>
      </w:pPr>
    </w:p>
    <w:p>
      <w:pPr>
        <w:widowControl/>
        <w:spacing w:line="560" w:lineRule="exact"/>
        <w:ind w:firstLine="880" w:firstLineChars="200"/>
        <w:jc w:val="center"/>
        <w:rPr>
          <w:rFonts w:hint="eastAsia" w:ascii="宋体" w:hAnsi="宋体" w:cs="宋体"/>
          <w:sz w:val="44"/>
          <w:szCs w:val="44"/>
          <w:highlight w:val="none"/>
          <w:u w:val="single"/>
        </w:rPr>
      </w:pPr>
    </w:p>
    <w:p>
      <w:pPr>
        <w:widowControl/>
        <w:spacing w:line="560" w:lineRule="exact"/>
        <w:ind w:firstLine="880" w:firstLineChars="200"/>
        <w:jc w:val="center"/>
        <w:rPr>
          <w:rFonts w:hint="eastAsia" w:ascii="宋体" w:hAnsi="宋体" w:cs="宋体"/>
          <w:sz w:val="44"/>
          <w:szCs w:val="44"/>
          <w:highlight w:val="none"/>
        </w:rPr>
      </w:pPr>
      <w:r>
        <w:rPr>
          <w:rFonts w:hint="eastAsia" w:ascii="宋体" w:hAnsi="宋体" w:cs="宋体"/>
          <w:sz w:val="44"/>
          <w:szCs w:val="44"/>
          <w:highlight w:val="none"/>
          <w:u w:val="single"/>
        </w:rPr>
        <w:t xml:space="preserve">             </w:t>
      </w:r>
      <w:r>
        <w:rPr>
          <w:rFonts w:hint="eastAsia" w:ascii="宋体" w:hAnsi="宋体" w:cs="宋体"/>
          <w:sz w:val="44"/>
          <w:szCs w:val="44"/>
          <w:highlight w:val="none"/>
        </w:rPr>
        <w:t>（项目名称）采购</w:t>
      </w:r>
    </w:p>
    <w:p>
      <w:pPr>
        <w:widowControl/>
        <w:spacing w:line="560" w:lineRule="exact"/>
        <w:ind w:firstLine="400" w:firstLineChars="200"/>
        <w:jc w:val="center"/>
        <w:rPr>
          <w:rFonts w:hint="eastAsia" w:ascii="宋体" w:hAnsi="宋体" w:cs="宋体"/>
          <w:sz w:val="20"/>
          <w:szCs w:val="20"/>
          <w:highlight w:val="none"/>
        </w:rPr>
      </w:pPr>
    </w:p>
    <w:p>
      <w:pPr>
        <w:widowControl/>
        <w:spacing w:line="560" w:lineRule="exact"/>
        <w:ind w:firstLine="400" w:firstLineChars="200"/>
        <w:jc w:val="center"/>
        <w:rPr>
          <w:rFonts w:hint="eastAsia" w:ascii="宋体" w:hAnsi="宋体" w:cs="宋体"/>
          <w:sz w:val="20"/>
          <w:szCs w:val="20"/>
          <w:highlight w:val="none"/>
        </w:rPr>
      </w:pPr>
    </w:p>
    <w:p>
      <w:pPr>
        <w:widowControl/>
        <w:snapToGrid w:val="0"/>
        <w:jc w:val="center"/>
        <w:rPr>
          <w:rFonts w:hint="eastAsia" w:ascii="宋体" w:hAnsi="宋体" w:cs="宋体"/>
          <w:sz w:val="72"/>
          <w:szCs w:val="72"/>
          <w:highlight w:val="none"/>
        </w:rPr>
      </w:pPr>
      <w:r>
        <w:rPr>
          <w:rFonts w:hint="eastAsia" w:ascii="宋体" w:hAnsi="宋体" w:cs="宋体"/>
          <w:sz w:val="72"/>
          <w:szCs w:val="72"/>
          <w:highlight w:val="none"/>
        </w:rPr>
        <w:t>响  应  文  件</w:t>
      </w:r>
    </w:p>
    <w:p>
      <w:pPr>
        <w:widowControl/>
        <w:spacing w:line="560" w:lineRule="exact"/>
        <w:ind w:firstLine="560" w:firstLineChars="200"/>
        <w:rPr>
          <w:rFonts w:hint="eastAsia" w:ascii="宋体" w:hAnsi="宋体" w:cs="宋体"/>
          <w:sz w:val="28"/>
          <w:szCs w:val="28"/>
          <w:highlight w:val="none"/>
        </w:rPr>
      </w:pPr>
    </w:p>
    <w:p>
      <w:pPr>
        <w:widowControl/>
        <w:spacing w:line="560" w:lineRule="exact"/>
        <w:ind w:firstLine="560" w:firstLineChars="200"/>
        <w:rPr>
          <w:rFonts w:hint="eastAsia" w:ascii="宋体" w:hAnsi="宋体" w:cs="宋体"/>
          <w:sz w:val="28"/>
          <w:szCs w:val="28"/>
          <w:highlight w:val="none"/>
        </w:rPr>
      </w:pPr>
    </w:p>
    <w:p>
      <w:pPr>
        <w:widowControl/>
        <w:spacing w:line="560" w:lineRule="exact"/>
        <w:ind w:firstLine="560" w:firstLineChars="200"/>
        <w:rPr>
          <w:rFonts w:hint="eastAsia" w:ascii="宋体" w:hAnsi="宋体" w:cs="宋体"/>
          <w:sz w:val="28"/>
          <w:szCs w:val="28"/>
          <w:highlight w:val="none"/>
        </w:rPr>
      </w:pPr>
    </w:p>
    <w:p>
      <w:pPr>
        <w:widowControl/>
        <w:spacing w:line="560" w:lineRule="exact"/>
        <w:ind w:firstLine="560" w:firstLineChars="200"/>
        <w:rPr>
          <w:rFonts w:hint="eastAsia" w:ascii="宋体" w:hAnsi="宋体" w:cs="宋体"/>
          <w:sz w:val="28"/>
          <w:szCs w:val="28"/>
          <w:highlight w:val="none"/>
        </w:rPr>
      </w:pPr>
    </w:p>
    <w:p>
      <w:pPr>
        <w:widowControl/>
        <w:spacing w:line="560" w:lineRule="exact"/>
        <w:ind w:firstLine="560" w:firstLineChars="200"/>
        <w:rPr>
          <w:rFonts w:hint="eastAsia" w:ascii="宋体" w:hAnsi="宋体" w:cs="宋体"/>
          <w:sz w:val="28"/>
          <w:szCs w:val="28"/>
          <w:highlight w:val="none"/>
        </w:rPr>
      </w:pPr>
    </w:p>
    <w:p>
      <w:pPr>
        <w:widowControl/>
        <w:spacing w:line="560" w:lineRule="exact"/>
        <w:ind w:firstLine="560" w:firstLineChars="200"/>
        <w:rPr>
          <w:rFonts w:hint="eastAsia" w:ascii="宋体" w:hAnsi="宋体" w:cs="宋体"/>
          <w:sz w:val="28"/>
          <w:szCs w:val="28"/>
          <w:highlight w:val="none"/>
        </w:rPr>
      </w:pPr>
    </w:p>
    <w:p>
      <w:pPr>
        <w:widowControl/>
        <w:spacing w:line="560" w:lineRule="exact"/>
        <w:ind w:firstLine="560" w:firstLineChars="200"/>
        <w:rPr>
          <w:rFonts w:hint="eastAsia" w:ascii="宋体" w:hAnsi="宋体" w:cs="宋体"/>
          <w:sz w:val="28"/>
          <w:szCs w:val="28"/>
          <w:highlight w:val="none"/>
        </w:rPr>
      </w:pPr>
    </w:p>
    <w:p>
      <w:pPr>
        <w:widowControl/>
        <w:spacing w:line="560" w:lineRule="exact"/>
        <w:ind w:firstLine="560" w:firstLineChars="200"/>
        <w:rPr>
          <w:rFonts w:hint="eastAsia" w:ascii="宋体" w:hAnsi="宋体" w:cs="宋体"/>
          <w:sz w:val="28"/>
          <w:szCs w:val="28"/>
          <w:highlight w:val="none"/>
          <w:u w:val="single"/>
        </w:rPr>
      </w:pPr>
      <w:r>
        <w:rPr>
          <w:rFonts w:hint="eastAsia" w:ascii="宋体" w:hAnsi="宋体" w:cs="宋体"/>
          <w:sz w:val="28"/>
          <w:szCs w:val="28"/>
          <w:highlight w:val="none"/>
        </w:rPr>
        <w:t>供应商名称（盖章）：</w:t>
      </w:r>
      <w:r>
        <w:rPr>
          <w:rFonts w:hint="eastAsia" w:ascii="宋体" w:hAnsi="宋体" w:cs="宋体"/>
          <w:sz w:val="28"/>
          <w:szCs w:val="28"/>
          <w:highlight w:val="none"/>
          <w:u w:val="single"/>
        </w:rPr>
        <w:t xml:space="preserve">                                  </w:t>
      </w:r>
      <w:r>
        <w:rPr>
          <w:rFonts w:hint="eastAsia" w:ascii="宋体" w:hAnsi="宋体" w:cs="宋体"/>
          <w:sz w:val="28"/>
          <w:szCs w:val="28"/>
          <w:highlight w:val="none"/>
        </w:rPr>
        <w:t xml:space="preserve"> </w:t>
      </w:r>
    </w:p>
    <w:p>
      <w:pPr>
        <w:widowControl/>
        <w:spacing w:line="560" w:lineRule="exact"/>
        <w:ind w:firstLine="560" w:firstLineChars="200"/>
        <w:rPr>
          <w:rFonts w:hint="eastAsia" w:ascii="宋体" w:hAnsi="宋体" w:cs="宋体"/>
          <w:sz w:val="28"/>
          <w:szCs w:val="28"/>
          <w:highlight w:val="none"/>
        </w:rPr>
      </w:pPr>
    </w:p>
    <w:p>
      <w:pPr>
        <w:widowControl/>
        <w:spacing w:line="560" w:lineRule="exact"/>
        <w:ind w:firstLine="2800" w:firstLineChars="1000"/>
        <w:rPr>
          <w:rFonts w:hint="eastAsia" w:ascii="宋体" w:hAnsi="宋体" w:cs="宋体"/>
          <w:highlight w:val="none"/>
        </w:rPr>
      </w:pPr>
      <w:r>
        <w:rPr>
          <w:rFonts w:hint="eastAsia" w:ascii="宋体" w:hAnsi="宋体" w:cs="宋体"/>
          <w:sz w:val="28"/>
          <w:szCs w:val="28"/>
          <w:highlight w:val="none"/>
          <w:u w:val="single"/>
        </w:rPr>
        <w:t xml:space="preserve">        </w:t>
      </w:r>
      <w:r>
        <w:rPr>
          <w:rFonts w:hint="eastAsia" w:ascii="宋体" w:hAnsi="宋体" w:cs="宋体"/>
          <w:sz w:val="28"/>
          <w:szCs w:val="28"/>
          <w:highlight w:val="none"/>
        </w:rPr>
        <w:t>年</w:t>
      </w:r>
      <w:r>
        <w:rPr>
          <w:rFonts w:hint="eastAsia" w:ascii="宋体" w:hAnsi="宋体" w:cs="宋体"/>
          <w:sz w:val="28"/>
          <w:szCs w:val="28"/>
          <w:highlight w:val="none"/>
          <w:u w:val="single"/>
        </w:rPr>
        <w:t xml:space="preserve">        </w:t>
      </w:r>
      <w:r>
        <w:rPr>
          <w:rFonts w:hint="eastAsia" w:ascii="宋体" w:hAnsi="宋体" w:cs="宋体"/>
          <w:sz w:val="28"/>
          <w:szCs w:val="28"/>
          <w:highlight w:val="none"/>
        </w:rPr>
        <w:t>月</w:t>
      </w:r>
      <w:r>
        <w:rPr>
          <w:rFonts w:hint="eastAsia" w:ascii="宋体" w:hAnsi="宋体" w:cs="宋体"/>
          <w:sz w:val="28"/>
          <w:szCs w:val="28"/>
          <w:highlight w:val="none"/>
          <w:u w:val="single"/>
        </w:rPr>
        <w:t xml:space="preserve">        </w:t>
      </w:r>
      <w:r>
        <w:rPr>
          <w:rFonts w:hint="eastAsia" w:ascii="宋体" w:hAnsi="宋体" w:cs="宋体"/>
          <w:sz w:val="28"/>
          <w:szCs w:val="28"/>
          <w:highlight w:val="none"/>
        </w:rPr>
        <w:t>日</w:t>
      </w:r>
    </w:p>
    <w:p>
      <w:pPr>
        <w:widowControl/>
        <w:jc w:val="center"/>
        <w:rPr>
          <w:rFonts w:hint="eastAsia" w:ascii="宋体" w:hAnsi="宋体" w:cs="宋体"/>
          <w:b/>
          <w:bCs/>
          <w:sz w:val="44"/>
          <w:szCs w:val="44"/>
          <w:highlight w:val="none"/>
        </w:rPr>
      </w:pPr>
    </w:p>
    <w:p>
      <w:pPr>
        <w:widowControl/>
        <w:spacing w:line="200" w:lineRule="atLeast"/>
        <w:rPr>
          <w:rFonts w:hint="eastAsia" w:ascii="宋体" w:hAnsi="宋体" w:cs="宋体"/>
          <w:kern w:val="0"/>
          <w:sz w:val="18"/>
          <w:szCs w:val="18"/>
          <w:highlight w:val="none"/>
        </w:rPr>
      </w:pPr>
      <w:r>
        <w:rPr>
          <w:rFonts w:hint="eastAsia" w:ascii="宋体" w:hAnsi="宋体" w:cs="宋体"/>
          <w:kern w:val="0"/>
          <w:sz w:val="20"/>
          <w:szCs w:val="20"/>
          <w:highlight w:val="none"/>
        </w:rPr>
        <w:t xml:space="preserve"> </w:t>
      </w:r>
      <w:r>
        <w:rPr>
          <w:rFonts w:hint="eastAsia" w:ascii="宋体" w:hAnsi="宋体" w:cs="宋体"/>
          <w:kern w:val="0"/>
          <w:sz w:val="18"/>
          <w:szCs w:val="18"/>
          <w:highlight w:val="none"/>
        </w:rPr>
        <w:t xml:space="preserve"> </w:t>
      </w:r>
    </w:p>
    <w:p>
      <w:pPr>
        <w:widowControl/>
        <w:jc w:val="left"/>
        <w:rPr>
          <w:rFonts w:hint="eastAsia" w:ascii="宋体" w:hAnsi="宋体" w:cs="宋体"/>
          <w:highlight w:val="none"/>
        </w:rPr>
        <w:sectPr>
          <w:footnotePr>
            <w:numFmt w:val="decimalEnclosedCircleChinese"/>
            <w:numRestart w:val="eachPage"/>
          </w:footnotePr>
          <w:pgSz w:w="11906" w:h="16838"/>
          <w:pgMar w:top="1134" w:right="1134" w:bottom="1134" w:left="1134" w:header="851" w:footer="851" w:gutter="0"/>
          <w:cols w:space="720" w:num="1"/>
          <w:docGrid w:linePitch="312" w:charSpace="0"/>
        </w:sectPr>
      </w:pPr>
    </w:p>
    <w:p>
      <w:pPr>
        <w:widowControl/>
        <w:jc w:val="center"/>
        <w:rPr>
          <w:rFonts w:hint="eastAsia" w:ascii="宋体" w:hAnsi="宋体" w:cs="宋体"/>
          <w:b/>
          <w:bCs/>
          <w:sz w:val="44"/>
          <w:szCs w:val="44"/>
          <w:highlight w:val="none"/>
        </w:rPr>
      </w:pPr>
      <w:r>
        <w:rPr>
          <w:rFonts w:hint="eastAsia" w:ascii="宋体" w:hAnsi="宋体" w:cs="宋体"/>
          <w:b/>
          <w:bCs/>
          <w:sz w:val="44"/>
          <w:szCs w:val="44"/>
          <w:highlight w:val="none"/>
        </w:rPr>
        <w:t>目  录</w:t>
      </w:r>
    </w:p>
    <w:p>
      <w:pPr>
        <w:widowControl/>
        <w:jc w:val="center"/>
        <w:rPr>
          <w:rFonts w:hint="eastAsia" w:ascii="宋体" w:hAnsi="宋体" w:cs="宋体"/>
          <w:b/>
          <w:bCs/>
          <w:sz w:val="24"/>
          <w:highlight w:val="none"/>
        </w:rPr>
      </w:pPr>
      <w:r>
        <w:rPr>
          <w:rFonts w:hint="eastAsia" w:ascii="宋体" w:hAnsi="宋体" w:cs="宋体"/>
          <w:b/>
          <w:bCs/>
          <w:sz w:val="24"/>
          <w:highlight w:val="none"/>
        </w:rPr>
        <w:t>（格式自拟）</w:t>
      </w:r>
    </w:p>
    <w:p>
      <w:pPr>
        <w:widowControl/>
        <w:adjustRightInd w:val="0"/>
        <w:snapToGrid w:val="0"/>
        <w:spacing w:line="360" w:lineRule="auto"/>
        <w:rPr>
          <w:rFonts w:hint="eastAsia" w:ascii="宋体" w:hAnsi="宋体" w:cs="宋体"/>
          <w:sz w:val="28"/>
          <w:szCs w:val="28"/>
          <w:highlight w:val="none"/>
        </w:rPr>
      </w:pPr>
    </w:p>
    <w:p>
      <w:pPr>
        <w:widowControl/>
        <w:jc w:val="center"/>
        <w:rPr>
          <w:rFonts w:hint="eastAsia" w:ascii="宋体" w:hAnsi="宋体" w:cs="宋体"/>
          <w:b/>
          <w:bCs/>
          <w:sz w:val="44"/>
          <w:szCs w:val="44"/>
          <w:highlight w:val="none"/>
        </w:rPr>
        <w:sectPr>
          <w:footnotePr>
            <w:numFmt w:val="decimalEnclosedCircleChinese"/>
            <w:numRestart w:val="eachPage"/>
          </w:footnotePr>
          <w:pgSz w:w="11906" w:h="16838"/>
          <w:pgMar w:top="1134" w:right="1134" w:bottom="1134" w:left="1134" w:header="851" w:footer="851" w:gutter="0"/>
          <w:cols w:space="720" w:num="1"/>
          <w:docGrid w:linePitch="312" w:charSpace="0"/>
        </w:sectPr>
      </w:pPr>
    </w:p>
    <w:p>
      <w:pPr>
        <w:pStyle w:val="6"/>
        <w:widowControl/>
        <w:spacing w:before="120" w:after="120" w:line="240" w:lineRule="auto"/>
        <w:jc w:val="center"/>
        <w:rPr>
          <w:rStyle w:val="17"/>
          <w:rFonts w:hint="eastAsia" w:ascii="宋体" w:hAnsi="宋体" w:eastAsia="宋体" w:cs="宋体"/>
          <w:b/>
          <w:bCs w:val="0"/>
          <w:sz w:val="30"/>
          <w:szCs w:val="30"/>
          <w:highlight w:val="none"/>
        </w:rPr>
      </w:pPr>
      <w:bookmarkStart w:id="6" w:name="_Toc445554791"/>
      <w:bookmarkStart w:id="7" w:name="_Toc466024594"/>
      <w:bookmarkStart w:id="8" w:name="_Toc466024592"/>
      <w:bookmarkStart w:id="9" w:name="_Toc445554789"/>
      <w:r>
        <w:rPr>
          <w:rStyle w:val="17"/>
          <w:rFonts w:hint="eastAsia" w:ascii="宋体" w:hAnsi="宋体" w:eastAsia="宋体" w:cs="宋体"/>
          <w:b/>
          <w:bCs w:val="0"/>
          <w:sz w:val="30"/>
          <w:szCs w:val="30"/>
          <w:highlight w:val="none"/>
        </w:rPr>
        <w:t>一、响应函</w:t>
      </w:r>
      <w:bookmarkEnd w:id="6"/>
      <w:bookmarkEnd w:id="7"/>
    </w:p>
    <w:p>
      <w:pPr>
        <w:widowControl/>
        <w:tabs>
          <w:tab w:val="left" w:leader="underscore" w:pos="2880"/>
        </w:tabs>
        <w:spacing w:line="400" w:lineRule="exact"/>
        <w:rPr>
          <w:rFonts w:hint="eastAsia" w:ascii="宋体" w:hAnsi="宋体" w:cs="宋体"/>
          <w:b/>
          <w:szCs w:val="21"/>
          <w:highlight w:val="none"/>
        </w:rPr>
      </w:pPr>
      <w:r>
        <w:rPr>
          <w:rFonts w:hint="eastAsia" w:ascii="宋体" w:hAnsi="宋体" w:cs="宋体"/>
          <w:szCs w:val="21"/>
          <w:highlight w:val="none"/>
        </w:rPr>
        <w:t>致：</w:t>
      </w:r>
      <w:r>
        <w:rPr>
          <w:rFonts w:hint="eastAsia" w:ascii="宋体" w:hAnsi="宋体" w:cs="宋体"/>
          <w:szCs w:val="21"/>
          <w:highlight w:val="none"/>
          <w:u w:val="single"/>
        </w:rPr>
        <w:t xml:space="preserve">                             </w:t>
      </w:r>
      <w:r>
        <w:rPr>
          <w:rFonts w:hint="eastAsia" w:ascii="宋体" w:hAnsi="宋体" w:cs="宋体"/>
          <w:szCs w:val="21"/>
          <w:highlight w:val="none"/>
        </w:rPr>
        <w:t>（采购人名称)</w:t>
      </w:r>
    </w:p>
    <w:p>
      <w:pPr>
        <w:widowControl/>
        <w:spacing w:line="400" w:lineRule="exact"/>
        <w:ind w:firstLine="420" w:firstLineChars="200"/>
        <w:rPr>
          <w:rFonts w:hint="eastAsia" w:ascii="宋体" w:hAnsi="宋体" w:cs="宋体"/>
          <w:szCs w:val="21"/>
          <w:highlight w:val="none"/>
        </w:rPr>
      </w:pPr>
    </w:p>
    <w:p>
      <w:pPr>
        <w:widowControl/>
        <w:spacing w:line="400" w:lineRule="exact"/>
        <w:ind w:firstLine="420" w:firstLineChars="200"/>
        <w:rPr>
          <w:rFonts w:hint="eastAsia" w:ascii="宋体" w:hAnsi="宋体" w:cs="宋体"/>
          <w:szCs w:val="21"/>
          <w:highlight w:val="none"/>
        </w:rPr>
      </w:pPr>
      <w:r>
        <w:rPr>
          <w:rFonts w:hint="eastAsia" w:ascii="宋体" w:hAnsi="宋体" w:cs="宋体"/>
          <w:szCs w:val="21"/>
          <w:highlight w:val="none"/>
        </w:rPr>
        <w:t>1. 我方已仔细研究了</w:t>
      </w:r>
      <w:r>
        <w:rPr>
          <w:rFonts w:hint="eastAsia" w:ascii="宋体" w:hAnsi="宋体" w:cs="宋体"/>
          <w:szCs w:val="21"/>
          <w:highlight w:val="none"/>
          <w:u w:val="single"/>
        </w:rPr>
        <w:t xml:space="preserve">       </w:t>
      </w:r>
      <w:r>
        <w:rPr>
          <w:rFonts w:hint="eastAsia" w:ascii="宋体" w:hAnsi="宋体" w:cs="宋体"/>
          <w:szCs w:val="21"/>
          <w:highlight w:val="none"/>
        </w:rPr>
        <w:t>（项目名称）竞争性磋商文件的全部内容，接受你方在竞争性磋商文件中对供应商的约束条件。我方愿意以我方提交的最后报价，按照合同的约定履行合同义务。</w:t>
      </w:r>
    </w:p>
    <w:p>
      <w:pPr>
        <w:widowControl/>
        <w:spacing w:line="400" w:lineRule="exact"/>
        <w:ind w:firstLine="420" w:firstLineChars="200"/>
        <w:rPr>
          <w:rFonts w:hint="eastAsia" w:ascii="宋体" w:hAnsi="宋体" w:cs="宋体"/>
          <w:szCs w:val="21"/>
          <w:highlight w:val="none"/>
        </w:rPr>
      </w:pPr>
      <w:r>
        <w:rPr>
          <w:rFonts w:hint="eastAsia" w:ascii="宋体" w:hAnsi="宋体" w:cs="宋体"/>
          <w:szCs w:val="21"/>
          <w:highlight w:val="none"/>
        </w:rPr>
        <w:t>2. 我方承诺在竞争性磋商文件规定的响应文件有效期内不修改、撤销响应文件</w:t>
      </w:r>
      <w:r>
        <w:rPr>
          <w:rFonts w:hint="eastAsia" w:ascii="宋体" w:hAnsi="宋体" w:cs="宋体"/>
          <w:highlight w:val="none"/>
        </w:rPr>
        <w:t>，且随时准备接受你方发出的成交通知书</w:t>
      </w:r>
      <w:r>
        <w:rPr>
          <w:rFonts w:hint="eastAsia" w:ascii="宋体" w:hAnsi="宋体" w:cs="宋体"/>
          <w:szCs w:val="21"/>
          <w:highlight w:val="none"/>
        </w:rPr>
        <w:t>。</w:t>
      </w:r>
    </w:p>
    <w:p>
      <w:pPr>
        <w:widowControl/>
        <w:spacing w:line="400" w:lineRule="exact"/>
        <w:ind w:firstLine="420" w:firstLineChars="200"/>
        <w:rPr>
          <w:rFonts w:hint="eastAsia" w:ascii="宋体" w:hAnsi="宋体" w:cs="宋体"/>
          <w:szCs w:val="21"/>
          <w:highlight w:val="none"/>
        </w:rPr>
      </w:pPr>
      <w:r>
        <w:rPr>
          <w:rFonts w:hint="eastAsia" w:ascii="宋体" w:hAnsi="宋体" w:cs="宋体"/>
          <w:szCs w:val="21"/>
          <w:highlight w:val="none"/>
        </w:rPr>
        <w:t>3.  我方已详细审查全部竞争性磋商文件。我们完全理解并同意放弃对这方面有不明及误解的权力。</w:t>
      </w:r>
    </w:p>
    <w:p>
      <w:pPr>
        <w:widowControl/>
        <w:spacing w:line="400" w:lineRule="exact"/>
        <w:ind w:firstLine="420" w:firstLineChars="200"/>
        <w:rPr>
          <w:rFonts w:hint="eastAsia" w:ascii="宋体" w:hAnsi="宋体" w:cs="宋体"/>
          <w:szCs w:val="21"/>
          <w:highlight w:val="none"/>
          <w:lang w:eastAsia="zh-CN"/>
        </w:rPr>
      </w:pPr>
      <w:r>
        <w:rPr>
          <w:rFonts w:hint="eastAsia" w:ascii="宋体" w:hAnsi="宋体" w:cs="宋体"/>
          <w:szCs w:val="21"/>
          <w:highlight w:val="none"/>
        </w:rPr>
        <w:t>4. 我方在此声明，所提交的响应文件及有关资料内容完整、真实和准确</w:t>
      </w:r>
      <w:r>
        <w:rPr>
          <w:rFonts w:hint="eastAsia" w:ascii="宋体" w:hAnsi="宋体" w:cs="宋体"/>
          <w:szCs w:val="21"/>
          <w:highlight w:val="none"/>
          <w:lang w:eastAsia="zh-CN"/>
        </w:rPr>
        <w:t>。</w:t>
      </w:r>
    </w:p>
    <w:p>
      <w:pPr>
        <w:widowControl/>
        <w:spacing w:line="400" w:lineRule="exact"/>
        <w:ind w:firstLine="420" w:firstLineChars="200"/>
        <w:rPr>
          <w:rFonts w:hint="eastAsia" w:ascii="宋体" w:hAnsi="宋体" w:cs="宋体"/>
          <w:szCs w:val="21"/>
          <w:highlight w:val="none"/>
        </w:rPr>
      </w:pPr>
      <w:r>
        <w:rPr>
          <w:rFonts w:hint="eastAsia" w:ascii="宋体" w:hAnsi="宋体" w:cs="宋体"/>
          <w:szCs w:val="21"/>
          <w:highlight w:val="none"/>
        </w:rPr>
        <w:t>5. 如我方被确定为成交供应商：</w:t>
      </w:r>
    </w:p>
    <w:p>
      <w:pPr>
        <w:widowControl/>
        <w:spacing w:line="400" w:lineRule="exact"/>
        <w:ind w:firstLine="420" w:firstLineChars="200"/>
        <w:rPr>
          <w:rFonts w:hint="eastAsia" w:ascii="宋体" w:hAnsi="宋体" w:cs="宋体"/>
          <w:szCs w:val="21"/>
          <w:highlight w:val="none"/>
        </w:rPr>
      </w:pPr>
      <w:r>
        <w:rPr>
          <w:rFonts w:hint="eastAsia" w:ascii="宋体" w:hAnsi="宋体" w:cs="宋体"/>
          <w:szCs w:val="21"/>
          <w:highlight w:val="none"/>
        </w:rPr>
        <w:t>（1）我方承诺在收到成交通知书后，在成交通知书规定的期限内与你方签订合同；</w:t>
      </w:r>
    </w:p>
    <w:p>
      <w:pPr>
        <w:widowControl/>
        <w:spacing w:line="400" w:lineRule="exact"/>
        <w:ind w:firstLine="420" w:firstLineChars="200"/>
        <w:rPr>
          <w:rFonts w:hint="eastAsia" w:ascii="宋体" w:hAnsi="宋体" w:cs="宋体"/>
          <w:szCs w:val="21"/>
          <w:highlight w:val="none"/>
        </w:rPr>
      </w:pPr>
      <w:r>
        <w:rPr>
          <w:rFonts w:hint="eastAsia" w:ascii="宋体" w:hAnsi="宋体" w:cs="宋体"/>
          <w:szCs w:val="21"/>
          <w:highlight w:val="none"/>
        </w:rPr>
        <w:t>（2）在签订合同时不向你方提出附加条件；</w:t>
      </w:r>
    </w:p>
    <w:p>
      <w:pPr>
        <w:widowControl/>
        <w:spacing w:line="400" w:lineRule="exact"/>
        <w:ind w:firstLine="420" w:firstLineChars="200"/>
        <w:rPr>
          <w:rFonts w:hint="eastAsia" w:ascii="宋体" w:hAnsi="宋体" w:cs="宋体"/>
          <w:szCs w:val="21"/>
          <w:highlight w:val="none"/>
        </w:rPr>
      </w:pPr>
      <w:r>
        <w:rPr>
          <w:rFonts w:hint="eastAsia" w:ascii="宋体" w:hAnsi="宋体" w:cs="宋体"/>
          <w:szCs w:val="21"/>
          <w:highlight w:val="none"/>
        </w:rPr>
        <w:t>（3）我方承诺在合同约定的期限内提供并交付货物及服务，履行合同规定的各项义务。</w:t>
      </w:r>
    </w:p>
    <w:p>
      <w:pPr>
        <w:widowControl/>
        <w:spacing w:line="400" w:lineRule="exact"/>
        <w:ind w:firstLine="420" w:firstLineChars="200"/>
        <w:rPr>
          <w:rFonts w:hint="eastAsia" w:ascii="宋体" w:hAnsi="宋体" w:cs="宋体"/>
          <w:szCs w:val="21"/>
          <w:highlight w:val="none"/>
        </w:rPr>
      </w:pPr>
      <w:r>
        <w:rPr>
          <w:rFonts w:hint="eastAsia" w:ascii="宋体" w:hAnsi="宋体" w:cs="宋体"/>
          <w:szCs w:val="21"/>
          <w:highlight w:val="none"/>
        </w:rPr>
        <w:t>6. 我方同意按照你方要求提供与我方参与竞争性磋商有关的一切数据或资料。</w:t>
      </w:r>
    </w:p>
    <w:p>
      <w:pPr>
        <w:widowControl/>
        <w:spacing w:line="400" w:lineRule="exact"/>
        <w:ind w:firstLine="420" w:firstLineChars="200"/>
        <w:rPr>
          <w:rFonts w:hint="eastAsia" w:ascii="宋体" w:hAnsi="宋体" w:cs="宋体"/>
          <w:szCs w:val="21"/>
          <w:highlight w:val="none"/>
        </w:rPr>
      </w:pPr>
      <w:r>
        <w:rPr>
          <w:rFonts w:hint="eastAsia" w:ascii="宋体" w:hAnsi="宋体" w:cs="宋体"/>
          <w:szCs w:val="21"/>
          <w:highlight w:val="none"/>
        </w:rPr>
        <w:t>7. 我方对响应文件中所提供资料.文件.证书及证件的真实性. 合法性和有效性负责。</w:t>
      </w:r>
    </w:p>
    <w:p>
      <w:pPr>
        <w:spacing w:line="440" w:lineRule="exact"/>
        <w:ind w:firstLine="420" w:firstLineChars="200"/>
        <w:rPr>
          <w:rFonts w:hint="eastAsia" w:ascii="宋体" w:hAnsi="宋体" w:cs="宋体"/>
          <w:b/>
          <w:highlight w:val="none"/>
          <w:u w:val="single"/>
        </w:rPr>
      </w:pPr>
      <w:r>
        <w:rPr>
          <w:rFonts w:hint="eastAsia" w:ascii="宋体" w:hAnsi="宋体" w:cs="宋体"/>
          <w:szCs w:val="21"/>
          <w:highlight w:val="none"/>
        </w:rPr>
        <w:t>8</w:t>
      </w:r>
      <w:r>
        <w:rPr>
          <w:rFonts w:hint="eastAsia" w:ascii="宋体" w:hAnsi="宋体" w:cs="宋体"/>
          <w:b/>
          <w:highlight w:val="none"/>
        </w:rPr>
        <w:t>. 其他补充说明：</w:t>
      </w:r>
      <w:r>
        <w:rPr>
          <w:rFonts w:hint="eastAsia" w:ascii="宋体" w:hAnsi="宋体" w:cs="宋体"/>
          <w:b/>
          <w:highlight w:val="none"/>
          <w:u w:val="single"/>
        </w:rPr>
        <w:t xml:space="preserve">                                               </w:t>
      </w:r>
    </w:p>
    <w:p>
      <w:pPr>
        <w:widowControl/>
        <w:tabs>
          <w:tab w:val="left" w:leader="underscore" w:pos="3600"/>
          <w:tab w:val="left" w:leader="underscore" w:pos="5400"/>
        </w:tabs>
        <w:spacing w:line="400" w:lineRule="exact"/>
        <w:ind w:firstLine="420" w:firstLineChars="200"/>
        <w:rPr>
          <w:rFonts w:hint="eastAsia" w:ascii="宋体" w:hAnsi="宋体" w:cs="宋体"/>
          <w:b/>
          <w:highlight w:val="none"/>
        </w:rPr>
      </w:pPr>
    </w:p>
    <w:p>
      <w:pPr>
        <w:pStyle w:val="16"/>
        <w:spacing w:line="390" w:lineRule="atLeast"/>
        <w:rPr>
          <w:rFonts w:hint="eastAsia" w:ascii="宋体" w:hAnsi="宋体" w:cs="宋体"/>
          <w:highlight w:val="none"/>
        </w:rPr>
      </w:pPr>
    </w:p>
    <w:p>
      <w:pPr>
        <w:pStyle w:val="16"/>
        <w:spacing w:line="390" w:lineRule="atLeast"/>
        <w:rPr>
          <w:rFonts w:hint="eastAsia" w:ascii="宋体" w:hAnsi="宋体" w:cs="宋体"/>
          <w:highlight w:val="none"/>
        </w:rPr>
      </w:pPr>
    </w:p>
    <w:p>
      <w:pPr>
        <w:pStyle w:val="16"/>
        <w:spacing w:line="390" w:lineRule="atLeast"/>
        <w:rPr>
          <w:rFonts w:hint="eastAsia" w:ascii="宋体" w:hAnsi="宋体" w:cs="宋体"/>
          <w:highlight w:val="none"/>
        </w:rPr>
      </w:pPr>
      <w:r>
        <w:rPr>
          <w:rFonts w:hint="eastAsia" w:ascii="宋体" w:hAnsi="宋体" w:cs="宋体"/>
          <w:highlight w:val="none"/>
        </w:rPr>
        <w:t>供应商：</w:t>
      </w:r>
      <w:r>
        <w:rPr>
          <w:rFonts w:hint="eastAsia" w:ascii="宋体" w:hAnsi="宋体" w:cs="宋体"/>
          <w:spacing w:val="42"/>
          <w:highlight w:val="none"/>
          <w:u w:val="single"/>
        </w:rPr>
        <w:t xml:space="preserve"> </w:t>
      </w:r>
      <w:r>
        <w:rPr>
          <w:rFonts w:hint="eastAsia" w:ascii="宋体" w:hAnsi="宋体" w:cs="宋体"/>
          <w:highlight w:val="none"/>
          <w:u w:val="single"/>
        </w:rPr>
        <w:t xml:space="preserve">                               </w:t>
      </w:r>
      <w:r>
        <w:rPr>
          <w:rFonts w:hint="eastAsia" w:ascii="宋体" w:hAnsi="宋体" w:cs="宋体"/>
          <w:highlight w:val="none"/>
        </w:rPr>
        <w:t>（盖</w:t>
      </w:r>
      <w:r>
        <w:rPr>
          <w:rFonts w:hint="eastAsia" w:ascii="宋体" w:hAnsi="宋体" w:cs="宋体"/>
          <w:spacing w:val="-1"/>
          <w:highlight w:val="none"/>
        </w:rPr>
        <w:t>单</w:t>
      </w:r>
      <w:r>
        <w:rPr>
          <w:rFonts w:hint="eastAsia" w:ascii="宋体" w:hAnsi="宋体" w:cs="宋体"/>
          <w:highlight w:val="none"/>
        </w:rPr>
        <w:t>位章）</w:t>
      </w:r>
    </w:p>
    <w:p>
      <w:pPr>
        <w:pStyle w:val="16"/>
        <w:spacing w:line="390" w:lineRule="atLeast"/>
        <w:rPr>
          <w:rFonts w:hint="eastAsia" w:ascii="宋体" w:hAnsi="宋体" w:cs="宋体"/>
          <w:highlight w:val="none"/>
        </w:rPr>
      </w:pPr>
      <w:r>
        <w:rPr>
          <w:rFonts w:hint="eastAsia" w:ascii="宋体" w:hAnsi="宋体" w:cs="宋体"/>
          <w:highlight w:val="none"/>
        </w:rPr>
        <w:t>法定代表人（单位负责人）或其委托代理人</w:t>
      </w:r>
      <w:r>
        <w:rPr>
          <w:rFonts w:hint="eastAsia" w:ascii="宋体" w:hAnsi="宋体" w:cs="宋体"/>
          <w:spacing w:val="1"/>
          <w:highlight w:val="none"/>
        </w:rPr>
        <w:t>：</w:t>
      </w:r>
      <w:r>
        <w:rPr>
          <w:rFonts w:hint="eastAsia" w:ascii="宋体" w:hAnsi="宋体" w:cs="宋体"/>
          <w:spacing w:val="42"/>
          <w:highlight w:val="none"/>
          <w:u w:val="single"/>
        </w:rPr>
        <w:t xml:space="preserve">            </w:t>
      </w:r>
      <w:r>
        <w:rPr>
          <w:rFonts w:hint="eastAsia" w:ascii="宋体" w:hAnsi="宋体" w:cs="宋体"/>
          <w:highlight w:val="none"/>
        </w:rPr>
        <w:t xml:space="preserve">（签字或盖章） </w:t>
      </w:r>
    </w:p>
    <w:p>
      <w:pPr>
        <w:pStyle w:val="16"/>
        <w:spacing w:line="390" w:lineRule="atLeast"/>
        <w:rPr>
          <w:rFonts w:hint="eastAsia" w:ascii="宋体" w:hAnsi="宋体" w:cs="宋体"/>
          <w:highlight w:val="none"/>
        </w:rPr>
      </w:pPr>
      <w:r>
        <w:rPr>
          <w:rFonts w:hint="eastAsia" w:ascii="宋体" w:hAnsi="宋体" w:cs="宋体"/>
          <w:spacing w:val="-1"/>
          <w:highlight w:val="none"/>
        </w:rPr>
        <w:t>地</w:t>
      </w:r>
      <w:r>
        <w:rPr>
          <w:rFonts w:hint="eastAsia" w:ascii="宋体" w:hAnsi="宋体" w:cs="宋体"/>
          <w:spacing w:val="1"/>
          <w:highlight w:val="none"/>
        </w:rPr>
        <w:t>址</w:t>
      </w:r>
      <w:r>
        <w:rPr>
          <w:rFonts w:hint="eastAsia" w:ascii="宋体" w:hAnsi="宋体" w:cs="宋体"/>
          <w:spacing w:val="42"/>
          <w:highlight w:val="none"/>
          <w:u w:val="single"/>
        </w:rPr>
        <w:t xml:space="preserve"> </w:t>
      </w:r>
      <w:r>
        <w:rPr>
          <w:rFonts w:hint="eastAsia" w:ascii="宋体" w:hAnsi="宋体" w:cs="宋体"/>
          <w:highlight w:val="none"/>
          <w:u w:val="single"/>
        </w:rPr>
        <w:t xml:space="preserve">                 </w:t>
      </w:r>
      <w:r>
        <w:rPr>
          <w:rFonts w:hint="eastAsia" w:ascii="宋体" w:hAnsi="宋体" w:cs="宋体"/>
          <w:spacing w:val="-1"/>
          <w:highlight w:val="none"/>
        </w:rPr>
        <w:t>邮</w:t>
      </w:r>
      <w:r>
        <w:rPr>
          <w:rFonts w:hint="eastAsia" w:ascii="宋体" w:hAnsi="宋体" w:cs="宋体"/>
          <w:highlight w:val="none"/>
        </w:rPr>
        <w:t>编</w:t>
      </w:r>
      <w:r>
        <w:rPr>
          <w:rFonts w:hint="eastAsia" w:ascii="宋体" w:hAnsi="宋体" w:cs="宋体"/>
          <w:highlight w:val="none"/>
          <w:u w:val="single"/>
        </w:rPr>
        <w:t xml:space="preserve">                            </w:t>
      </w:r>
    </w:p>
    <w:p>
      <w:pPr>
        <w:pStyle w:val="16"/>
        <w:spacing w:line="390" w:lineRule="atLeast"/>
        <w:rPr>
          <w:rFonts w:hint="eastAsia" w:ascii="宋体" w:hAnsi="宋体" w:cs="宋体"/>
          <w:highlight w:val="none"/>
        </w:rPr>
      </w:pPr>
      <w:r>
        <w:rPr>
          <w:rFonts w:hint="eastAsia" w:ascii="宋体" w:hAnsi="宋体" w:cs="宋体"/>
          <w:spacing w:val="-1"/>
          <w:highlight w:val="none"/>
        </w:rPr>
        <w:t>电</w:t>
      </w:r>
      <w:r>
        <w:rPr>
          <w:rFonts w:hint="eastAsia" w:ascii="宋体" w:hAnsi="宋体" w:cs="宋体"/>
          <w:spacing w:val="1"/>
          <w:highlight w:val="none"/>
        </w:rPr>
        <w:t>话</w:t>
      </w:r>
      <w:r>
        <w:rPr>
          <w:rFonts w:hint="eastAsia" w:ascii="宋体" w:hAnsi="宋体" w:cs="宋体"/>
          <w:highlight w:val="none"/>
          <w:u w:val="single"/>
        </w:rPr>
        <w:t xml:space="preserve">                        </w:t>
      </w:r>
      <w:r>
        <w:rPr>
          <w:rFonts w:hint="eastAsia" w:ascii="宋体" w:hAnsi="宋体" w:cs="宋体"/>
          <w:spacing w:val="-1"/>
          <w:highlight w:val="none"/>
        </w:rPr>
        <w:t>传</w:t>
      </w:r>
      <w:r>
        <w:rPr>
          <w:rFonts w:hint="eastAsia" w:ascii="宋体" w:hAnsi="宋体" w:cs="宋体"/>
          <w:highlight w:val="none"/>
        </w:rPr>
        <w:t>真</w:t>
      </w:r>
      <w:r>
        <w:rPr>
          <w:rFonts w:hint="eastAsia" w:ascii="宋体" w:hAnsi="宋体" w:cs="宋体"/>
          <w:highlight w:val="none"/>
          <w:u w:val="single"/>
        </w:rPr>
        <w:t xml:space="preserve">                       </w:t>
      </w:r>
    </w:p>
    <w:p>
      <w:pPr>
        <w:pStyle w:val="16"/>
        <w:spacing w:line="390" w:lineRule="atLeast"/>
        <w:rPr>
          <w:rFonts w:hint="eastAsia" w:ascii="宋体" w:hAnsi="宋体" w:cs="宋体"/>
          <w:highlight w:val="none"/>
        </w:rPr>
      </w:pPr>
      <w:r>
        <w:rPr>
          <w:rFonts w:hint="eastAsia" w:ascii="宋体" w:hAnsi="宋体" w:cs="宋体"/>
          <w:highlight w:val="none"/>
        </w:rPr>
        <w:t>电子邮箱</w:t>
      </w:r>
      <w:r>
        <w:rPr>
          <w:rFonts w:hint="eastAsia" w:ascii="宋体" w:hAnsi="宋体" w:cs="宋体"/>
          <w:highlight w:val="none"/>
          <w:u w:val="single"/>
        </w:rPr>
        <w:t xml:space="preserve">                  </w:t>
      </w:r>
      <w:r>
        <w:rPr>
          <w:rFonts w:hint="eastAsia" w:ascii="宋体" w:hAnsi="宋体" w:cs="宋体"/>
          <w:highlight w:val="none"/>
        </w:rPr>
        <w:t>网址：</w:t>
      </w:r>
      <w:r>
        <w:rPr>
          <w:rFonts w:hint="eastAsia" w:ascii="宋体" w:hAnsi="宋体" w:cs="宋体"/>
          <w:highlight w:val="none"/>
          <w:u w:val="single"/>
        </w:rPr>
        <w:t xml:space="preserve">                       </w:t>
      </w:r>
    </w:p>
    <w:p>
      <w:pPr>
        <w:pStyle w:val="16"/>
        <w:spacing w:line="200" w:lineRule="atLeast"/>
        <w:rPr>
          <w:rFonts w:hint="eastAsia" w:ascii="宋体" w:hAnsi="宋体" w:cs="宋体"/>
          <w:highlight w:val="none"/>
        </w:rPr>
      </w:pPr>
      <w:r>
        <w:rPr>
          <w:rFonts w:hint="eastAsia" w:ascii="宋体" w:hAnsi="宋体" w:cs="宋体"/>
          <w:sz w:val="20"/>
          <w:szCs w:val="20"/>
          <w:highlight w:val="none"/>
        </w:rPr>
        <w:t xml:space="preserve">                        </w:t>
      </w:r>
      <w:r>
        <w:rPr>
          <w:rFonts w:hint="eastAsia" w:ascii="宋体" w:hAnsi="宋体" w:cs="宋体"/>
          <w:highlight w:val="none"/>
          <w:u w:val="single"/>
        </w:rPr>
        <w:t xml:space="preserve">       </w:t>
      </w:r>
      <w:r>
        <w:rPr>
          <w:rFonts w:hint="eastAsia" w:ascii="宋体" w:hAnsi="宋体" w:cs="宋体"/>
          <w:highlight w:val="none"/>
        </w:rPr>
        <w:t>年</w:t>
      </w:r>
      <w:r>
        <w:rPr>
          <w:rFonts w:hint="eastAsia" w:ascii="宋体" w:hAnsi="宋体" w:cs="宋体"/>
          <w:spacing w:val="42"/>
          <w:highlight w:val="none"/>
          <w:u w:val="single"/>
        </w:rPr>
        <w:t xml:space="preserve"> </w:t>
      </w:r>
      <w:r>
        <w:rPr>
          <w:rFonts w:hint="eastAsia" w:ascii="宋体" w:hAnsi="宋体" w:cs="宋体"/>
          <w:highlight w:val="none"/>
          <w:u w:val="single"/>
        </w:rPr>
        <w:t xml:space="preserve">    </w:t>
      </w:r>
      <w:r>
        <w:rPr>
          <w:rFonts w:hint="eastAsia" w:ascii="宋体" w:hAnsi="宋体" w:cs="宋体"/>
          <w:highlight w:val="none"/>
        </w:rPr>
        <w:t>月</w:t>
      </w:r>
      <w:r>
        <w:rPr>
          <w:rFonts w:hint="eastAsia" w:ascii="宋体" w:hAnsi="宋体" w:cs="宋体"/>
          <w:spacing w:val="42"/>
          <w:highlight w:val="none"/>
          <w:u w:val="single"/>
        </w:rPr>
        <w:t xml:space="preserve"> </w:t>
      </w:r>
      <w:r>
        <w:rPr>
          <w:rFonts w:hint="eastAsia" w:ascii="宋体" w:hAnsi="宋体" w:cs="宋体"/>
          <w:highlight w:val="none"/>
          <w:u w:val="single"/>
        </w:rPr>
        <w:t xml:space="preserve">  </w:t>
      </w:r>
      <w:r>
        <w:rPr>
          <w:rFonts w:hint="eastAsia" w:ascii="宋体" w:hAnsi="宋体" w:cs="宋体"/>
          <w:highlight w:val="none"/>
        </w:rPr>
        <w:t>日</w:t>
      </w:r>
    </w:p>
    <w:p>
      <w:pPr>
        <w:pStyle w:val="16"/>
        <w:spacing w:line="200" w:lineRule="atLeast"/>
        <w:rPr>
          <w:rFonts w:hint="eastAsia" w:ascii="宋体" w:hAnsi="宋体" w:cs="宋体"/>
          <w:sz w:val="20"/>
          <w:szCs w:val="20"/>
          <w:highlight w:val="none"/>
        </w:rPr>
      </w:pPr>
    </w:p>
    <w:p>
      <w:pPr>
        <w:pStyle w:val="16"/>
        <w:spacing w:before="6" w:line="220" w:lineRule="atLeast"/>
        <w:rPr>
          <w:rFonts w:hint="eastAsia" w:ascii="宋体" w:hAnsi="宋体" w:cs="宋体"/>
          <w:sz w:val="22"/>
          <w:szCs w:val="22"/>
          <w:highlight w:val="none"/>
        </w:rPr>
      </w:pPr>
    </w:p>
    <w:p>
      <w:pPr>
        <w:pStyle w:val="16"/>
        <w:ind w:left="120" w:right="-20"/>
        <w:rPr>
          <w:rFonts w:hint="eastAsia" w:ascii="宋体" w:hAnsi="宋体" w:cs="宋体"/>
          <w:highlight w:val="none"/>
        </w:rPr>
        <w:sectPr>
          <w:footnotePr>
            <w:numFmt w:val="decimalEnclosedCircleChinese"/>
            <w:numRestart w:val="eachPage"/>
          </w:footnotePr>
          <w:pgSz w:w="11906" w:h="16838"/>
          <w:pgMar w:top="1134" w:right="1134" w:bottom="1134" w:left="1134" w:header="851" w:footer="851" w:gutter="0"/>
          <w:cols w:space="720" w:num="1"/>
          <w:docGrid w:linePitch="286" w:charSpace="0"/>
        </w:sectPr>
      </w:pPr>
    </w:p>
    <w:p>
      <w:pPr>
        <w:pStyle w:val="6"/>
        <w:widowControl/>
        <w:spacing w:before="120" w:after="120" w:line="240" w:lineRule="auto"/>
        <w:jc w:val="center"/>
        <w:rPr>
          <w:rFonts w:hint="eastAsia" w:ascii="宋体" w:hAnsi="宋体" w:cs="宋体"/>
          <w:kern w:val="0"/>
          <w:sz w:val="28"/>
          <w:szCs w:val="28"/>
          <w:highlight w:val="none"/>
        </w:rPr>
      </w:pPr>
      <w:r>
        <w:rPr>
          <w:rFonts w:hint="eastAsia" w:ascii="宋体" w:hAnsi="宋体" w:cs="宋体"/>
          <w:bCs w:val="0"/>
          <w:kern w:val="0"/>
          <w:sz w:val="28"/>
          <w:szCs w:val="28"/>
          <w:highlight w:val="none"/>
        </w:rPr>
        <w:t>二、</w:t>
      </w:r>
      <w:bookmarkEnd w:id="8"/>
      <w:bookmarkEnd w:id="9"/>
      <w:r>
        <w:rPr>
          <w:rFonts w:hint="eastAsia" w:ascii="宋体" w:hAnsi="宋体" w:cs="宋体"/>
          <w:kern w:val="0"/>
          <w:sz w:val="28"/>
          <w:szCs w:val="28"/>
          <w:highlight w:val="none"/>
        </w:rPr>
        <w:t>法定代表人（单位负责人）身份证明或授权委托书</w:t>
      </w:r>
    </w:p>
    <w:p>
      <w:pPr>
        <w:jc w:val="center"/>
        <w:rPr>
          <w:rFonts w:hint="eastAsia" w:ascii="宋体" w:hAnsi="宋体" w:cs="宋体"/>
          <w:b/>
          <w:highlight w:val="none"/>
        </w:rPr>
      </w:pPr>
      <w:r>
        <w:rPr>
          <w:rFonts w:hint="eastAsia" w:ascii="宋体" w:hAnsi="宋体" w:cs="宋体"/>
          <w:b/>
          <w:kern w:val="0"/>
          <w:sz w:val="28"/>
          <w:szCs w:val="28"/>
          <w:highlight w:val="none"/>
        </w:rPr>
        <w:t>法定代表人（单位负责人）身份证明</w:t>
      </w:r>
    </w:p>
    <w:p>
      <w:pPr>
        <w:widowControl/>
        <w:spacing w:line="360" w:lineRule="auto"/>
        <w:rPr>
          <w:rFonts w:hint="eastAsia" w:ascii="宋体" w:hAnsi="宋体" w:cs="宋体"/>
          <w:spacing w:val="3"/>
          <w:kern w:val="0"/>
          <w:highlight w:val="none"/>
        </w:rPr>
      </w:pPr>
      <w:r>
        <w:rPr>
          <w:rFonts w:hint="eastAsia" w:ascii="宋体" w:hAnsi="宋体" w:cs="宋体"/>
          <w:kern w:val="0"/>
          <w:highlight w:val="none"/>
        </w:rPr>
        <w:t>供应商名称：</w:t>
      </w:r>
      <w:r>
        <w:rPr>
          <w:rFonts w:hint="eastAsia" w:ascii="宋体" w:hAnsi="宋体" w:cs="宋体"/>
          <w:kern w:val="0"/>
          <w:highlight w:val="none"/>
          <w:u w:val="single"/>
        </w:rPr>
        <w:t xml:space="preserve">                                                      </w:t>
      </w:r>
      <w:r>
        <w:rPr>
          <w:rFonts w:hint="eastAsia" w:ascii="宋体" w:hAnsi="宋体" w:cs="宋体"/>
          <w:spacing w:val="3"/>
          <w:kern w:val="0"/>
          <w:highlight w:val="none"/>
          <w:u w:val="single"/>
        </w:rPr>
        <w:t xml:space="preserve"> </w:t>
      </w:r>
      <w:r>
        <w:rPr>
          <w:rFonts w:hint="eastAsia" w:ascii="宋体" w:hAnsi="宋体" w:cs="宋体"/>
          <w:spacing w:val="3"/>
          <w:kern w:val="0"/>
          <w:highlight w:val="none"/>
        </w:rPr>
        <w:t xml:space="preserve"> </w:t>
      </w:r>
    </w:p>
    <w:p>
      <w:pPr>
        <w:widowControl/>
        <w:spacing w:line="360" w:lineRule="auto"/>
        <w:rPr>
          <w:rFonts w:hint="eastAsia" w:ascii="宋体" w:hAnsi="宋体" w:cs="宋体"/>
          <w:spacing w:val="26"/>
          <w:kern w:val="0"/>
          <w:highlight w:val="none"/>
        </w:rPr>
      </w:pPr>
      <w:r>
        <w:rPr>
          <w:rFonts w:hint="eastAsia" w:ascii="宋体" w:hAnsi="宋体" w:cs="宋体"/>
          <w:kern w:val="0"/>
          <w:highlight w:val="none"/>
        </w:rPr>
        <w:t>单位</w:t>
      </w:r>
      <w:r>
        <w:rPr>
          <w:rFonts w:hint="eastAsia" w:ascii="宋体" w:hAnsi="宋体" w:cs="宋体"/>
          <w:spacing w:val="-1"/>
          <w:kern w:val="0"/>
          <w:highlight w:val="none"/>
        </w:rPr>
        <w:t>性</w:t>
      </w:r>
      <w:r>
        <w:rPr>
          <w:rFonts w:hint="eastAsia" w:ascii="宋体" w:hAnsi="宋体" w:cs="宋体"/>
          <w:kern w:val="0"/>
          <w:highlight w:val="none"/>
        </w:rPr>
        <w:t>质：</w:t>
      </w:r>
      <w:r>
        <w:rPr>
          <w:rFonts w:hint="eastAsia" w:ascii="宋体" w:hAnsi="宋体" w:cs="宋体"/>
          <w:kern w:val="0"/>
          <w:highlight w:val="none"/>
          <w:u w:val="single"/>
        </w:rPr>
        <w:t xml:space="preserve">                                                       </w:t>
      </w:r>
      <w:r>
        <w:rPr>
          <w:rFonts w:hint="eastAsia" w:ascii="宋体" w:hAnsi="宋体" w:cs="宋体"/>
          <w:spacing w:val="26"/>
          <w:kern w:val="0"/>
          <w:highlight w:val="none"/>
          <w:u w:val="single"/>
        </w:rPr>
        <w:t xml:space="preserve"> </w:t>
      </w:r>
      <w:r>
        <w:rPr>
          <w:rFonts w:hint="eastAsia" w:ascii="宋体" w:hAnsi="宋体" w:cs="宋体"/>
          <w:spacing w:val="26"/>
          <w:kern w:val="0"/>
          <w:highlight w:val="none"/>
        </w:rPr>
        <w:t xml:space="preserve"> </w:t>
      </w:r>
    </w:p>
    <w:p>
      <w:pPr>
        <w:widowControl/>
        <w:spacing w:line="360" w:lineRule="auto"/>
        <w:rPr>
          <w:rFonts w:hint="eastAsia" w:ascii="宋体" w:hAnsi="宋体" w:cs="宋体"/>
          <w:spacing w:val="10"/>
          <w:kern w:val="0"/>
          <w:highlight w:val="none"/>
        </w:rPr>
      </w:pPr>
      <w:r>
        <w:rPr>
          <w:rFonts w:hint="eastAsia" w:ascii="宋体" w:hAnsi="宋体" w:cs="宋体"/>
          <w:kern w:val="0"/>
          <w:highlight w:val="none"/>
        </w:rPr>
        <w:t>地    址</w:t>
      </w:r>
      <w:r>
        <w:rPr>
          <w:rFonts w:hint="eastAsia" w:ascii="宋体" w:hAnsi="宋体" w:cs="宋体"/>
          <w:spacing w:val="-1"/>
          <w:kern w:val="0"/>
          <w:highlight w:val="none"/>
        </w:rPr>
        <w:t>：</w:t>
      </w:r>
      <w:r>
        <w:rPr>
          <w:rFonts w:hint="eastAsia" w:ascii="宋体" w:hAnsi="宋体" w:cs="宋体"/>
          <w:kern w:val="0"/>
          <w:highlight w:val="none"/>
          <w:u w:val="single"/>
        </w:rPr>
        <w:t xml:space="preserve">                                                       </w:t>
      </w:r>
      <w:r>
        <w:rPr>
          <w:rFonts w:hint="eastAsia" w:ascii="宋体" w:hAnsi="宋体" w:cs="宋体"/>
          <w:spacing w:val="10"/>
          <w:kern w:val="0"/>
          <w:highlight w:val="none"/>
          <w:u w:val="single"/>
        </w:rPr>
        <w:t xml:space="preserve"> </w:t>
      </w:r>
      <w:r>
        <w:rPr>
          <w:rFonts w:hint="eastAsia" w:ascii="宋体" w:hAnsi="宋体" w:cs="宋体"/>
          <w:spacing w:val="10"/>
          <w:kern w:val="0"/>
          <w:highlight w:val="none"/>
        </w:rPr>
        <w:t xml:space="preserve"> </w:t>
      </w:r>
    </w:p>
    <w:p>
      <w:pPr>
        <w:widowControl/>
        <w:spacing w:line="360" w:lineRule="auto"/>
        <w:rPr>
          <w:rFonts w:hint="eastAsia" w:ascii="宋体" w:hAnsi="宋体" w:cs="宋体"/>
          <w:kern w:val="0"/>
          <w:highlight w:val="none"/>
        </w:rPr>
      </w:pPr>
      <w:r>
        <w:rPr>
          <w:rFonts w:hint="eastAsia" w:ascii="宋体" w:hAnsi="宋体" w:cs="宋体"/>
          <w:kern w:val="0"/>
          <w:highlight w:val="none"/>
        </w:rPr>
        <w:t>成立</w:t>
      </w:r>
      <w:r>
        <w:rPr>
          <w:rFonts w:hint="eastAsia" w:ascii="宋体" w:hAnsi="宋体" w:cs="宋体"/>
          <w:spacing w:val="-1"/>
          <w:kern w:val="0"/>
          <w:highlight w:val="none"/>
        </w:rPr>
        <w:t>时</w:t>
      </w:r>
      <w:r>
        <w:rPr>
          <w:rFonts w:hint="eastAsia" w:ascii="宋体" w:hAnsi="宋体" w:cs="宋体"/>
          <w:kern w:val="0"/>
          <w:highlight w:val="none"/>
        </w:rPr>
        <w:t>间：</w:t>
      </w:r>
      <w:r>
        <w:rPr>
          <w:rFonts w:hint="eastAsia" w:ascii="宋体" w:hAnsi="宋体" w:cs="宋体"/>
          <w:kern w:val="0"/>
          <w:highlight w:val="none"/>
          <w:u w:val="single"/>
        </w:rPr>
        <w:t xml:space="preserve">      </w:t>
      </w:r>
      <w:r>
        <w:rPr>
          <w:rFonts w:hint="eastAsia" w:ascii="宋体" w:hAnsi="宋体" w:cs="宋体"/>
          <w:spacing w:val="-6"/>
          <w:kern w:val="0"/>
          <w:highlight w:val="none"/>
          <w:u w:val="single"/>
        </w:rPr>
        <w:t xml:space="preserve"> </w:t>
      </w:r>
      <w:r>
        <w:rPr>
          <w:rFonts w:hint="eastAsia" w:ascii="宋体" w:hAnsi="宋体" w:cs="宋体"/>
          <w:spacing w:val="-1"/>
          <w:kern w:val="0"/>
          <w:highlight w:val="none"/>
        </w:rPr>
        <w:t>年</w:t>
      </w:r>
      <w:r>
        <w:rPr>
          <w:rFonts w:hint="eastAsia" w:ascii="宋体" w:hAnsi="宋体" w:cs="宋体"/>
          <w:kern w:val="0"/>
          <w:highlight w:val="none"/>
          <w:u w:val="single"/>
        </w:rPr>
        <w:t xml:space="preserve">  </w:t>
      </w:r>
      <w:r>
        <w:rPr>
          <w:rFonts w:hint="eastAsia" w:ascii="宋体" w:hAnsi="宋体" w:cs="宋体"/>
          <w:spacing w:val="42"/>
          <w:kern w:val="0"/>
          <w:highlight w:val="none"/>
          <w:u w:val="single"/>
        </w:rPr>
        <w:t xml:space="preserve"> </w:t>
      </w:r>
      <w:r>
        <w:rPr>
          <w:rFonts w:hint="eastAsia" w:ascii="宋体" w:hAnsi="宋体" w:cs="宋体"/>
          <w:kern w:val="0"/>
          <w:highlight w:val="none"/>
        </w:rPr>
        <w:t>月</w:t>
      </w:r>
      <w:r>
        <w:rPr>
          <w:rFonts w:hint="eastAsia" w:ascii="宋体" w:hAnsi="宋体" w:cs="宋体"/>
          <w:kern w:val="0"/>
          <w:highlight w:val="none"/>
          <w:u w:val="single"/>
        </w:rPr>
        <w:t xml:space="preserve">   </w:t>
      </w:r>
      <w:r>
        <w:rPr>
          <w:rFonts w:hint="eastAsia" w:ascii="宋体" w:hAnsi="宋体" w:cs="宋体"/>
          <w:spacing w:val="-49"/>
          <w:kern w:val="0"/>
          <w:highlight w:val="none"/>
        </w:rPr>
        <w:t xml:space="preserve"> </w:t>
      </w:r>
      <w:r>
        <w:rPr>
          <w:rFonts w:hint="eastAsia" w:ascii="宋体" w:hAnsi="宋体" w:cs="宋体"/>
          <w:kern w:val="0"/>
          <w:highlight w:val="none"/>
        </w:rPr>
        <w:t xml:space="preserve">日 </w:t>
      </w:r>
    </w:p>
    <w:p>
      <w:pPr>
        <w:widowControl/>
        <w:spacing w:line="360" w:lineRule="auto"/>
        <w:rPr>
          <w:rFonts w:hint="eastAsia" w:ascii="宋体" w:hAnsi="宋体" w:cs="宋体"/>
          <w:kern w:val="0"/>
          <w:highlight w:val="none"/>
        </w:rPr>
      </w:pPr>
      <w:r>
        <w:rPr>
          <w:rFonts w:hint="eastAsia" w:ascii="宋体" w:hAnsi="宋体" w:cs="宋体"/>
          <w:kern w:val="0"/>
          <w:highlight w:val="none"/>
        </w:rPr>
        <w:t>经营</w:t>
      </w:r>
      <w:r>
        <w:rPr>
          <w:rFonts w:hint="eastAsia" w:ascii="宋体" w:hAnsi="宋体" w:cs="宋体"/>
          <w:spacing w:val="-1"/>
          <w:kern w:val="0"/>
          <w:highlight w:val="none"/>
        </w:rPr>
        <w:t>期</w:t>
      </w:r>
      <w:r>
        <w:rPr>
          <w:rFonts w:hint="eastAsia" w:ascii="宋体" w:hAnsi="宋体" w:cs="宋体"/>
          <w:kern w:val="0"/>
          <w:highlight w:val="none"/>
        </w:rPr>
        <w:t>限：</w:t>
      </w:r>
      <w:r>
        <w:rPr>
          <w:rFonts w:hint="eastAsia" w:ascii="宋体" w:hAnsi="宋体" w:cs="宋体"/>
          <w:kern w:val="0"/>
          <w:highlight w:val="none"/>
          <w:u w:val="single"/>
        </w:rPr>
        <w:t xml:space="preserve">                                                         </w:t>
      </w:r>
      <w:r>
        <w:rPr>
          <w:rFonts w:hint="eastAsia" w:ascii="宋体" w:hAnsi="宋体" w:cs="宋体"/>
          <w:spacing w:val="26"/>
          <w:kern w:val="0"/>
          <w:highlight w:val="none"/>
          <w:u w:val="single"/>
        </w:rPr>
        <w:t xml:space="preserve"> </w:t>
      </w:r>
    </w:p>
    <w:p>
      <w:pPr>
        <w:widowControl/>
        <w:spacing w:line="360" w:lineRule="auto"/>
        <w:rPr>
          <w:rFonts w:hint="eastAsia" w:ascii="宋体" w:hAnsi="宋体" w:cs="宋体"/>
          <w:kern w:val="0"/>
          <w:highlight w:val="none"/>
        </w:rPr>
      </w:pPr>
      <w:r>
        <w:rPr>
          <w:rFonts w:hint="eastAsia" w:ascii="宋体" w:hAnsi="宋体" w:cs="宋体"/>
          <w:kern w:val="0"/>
          <w:highlight w:val="none"/>
        </w:rPr>
        <w:t>姓名：</w:t>
      </w:r>
      <w:r>
        <w:rPr>
          <w:rFonts w:hint="eastAsia" w:ascii="宋体" w:hAnsi="宋体" w:cs="宋体"/>
          <w:spacing w:val="42"/>
          <w:kern w:val="0"/>
          <w:highlight w:val="none"/>
          <w:u w:val="single"/>
        </w:rPr>
        <w:t xml:space="preserve"> </w:t>
      </w:r>
      <w:r>
        <w:rPr>
          <w:rFonts w:hint="eastAsia" w:ascii="宋体" w:hAnsi="宋体" w:cs="宋体"/>
          <w:kern w:val="0"/>
          <w:highlight w:val="none"/>
          <w:u w:val="single"/>
        </w:rPr>
        <w:t xml:space="preserve">       </w:t>
      </w:r>
      <w:r>
        <w:rPr>
          <w:rFonts w:hint="eastAsia" w:ascii="宋体" w:hAnsi="宋体" w:cs="宋体"/>
          <w:kern w:val="0"/>
          <w:highlight w:val="none"/>
        </w:rPr>
        <w:t>性别：</w:t>
      </w:r>
      <w:r>
        <w:rPr>
          <w:rFonts w:hint="eastAsia" w:ascii="宋体" w:hAnsi="宋体" w:cs="宋体"/>
          <w:spacing w:val="42"/>
          <w:kern w:val="0"/>
          <w:highlight w:val="none"/>
          <w:u w:val="single"/>
        </w:rPr>
        <w:t xml:space="preserve">    </w:t>
      </w:r>
      <w:r>
        <w:rPr>
          <w:rFonts w:hint="eastAsia" w:ascii="宋体" w:hAnsi="宋体" w:cs="宋体"/>
          <w:kern w:val="0"/>
          <w:highlight w:val="none"/>
        </w:rPr>
        <w:t>年</w:t>
      </w:r>
      <w:r>
        <w:rPr>
          <w:rFonts w:hint="eastAsia" w:ascii="宋体" w:hAnsi="宋体" w:cs="宋体"/>
          <w:spacing w:val="-1"/>
          <w:kern w:val="0"/>
          <w:highlight w:val="none"/>
        </w:rPr>
        <w:t>龄</w:t>
      </w:r>
      <w:r>
        <w:rPr>
          <w:rFonts w:hint="eastAsia" w:ascii="宋体" w:hAnsi="宋体" w:cs="宋体"/>
          <w:kern w:val="0"/>
          <w:highlight w:val="none"/>
        </w:rPr>
        <w:t>：</w:t>
      </w:r>
      <w:r>
        <w:rPr>
          <w:rFonts w:hint="eastAsia" w:ascii="宋体" w:hAnsi="宋体" w:cs="宋体"/>
          <w:spacing w:val="42"/>
          <w:kern w:val="0"/>
          <w:highlight w:val="none"/>
          <w:u w:val="single"/>
        </w:rPr>
        <w:t xml:space="preserve">   </w:t>
      </w:r>
      <w:r>
        <w:rPr>
          <w:rFonts w:hint="eastAsia" w:ascii="宋体" w:hAnsi="宋体" w:cs="宋体"/>
          <w:kern w:val="0"/>
          <w:highlight w:val="none"/>
        </w:rPr>
        <w:t>职务</w:t>
      </w:r>
      <w:r>
        <w:rPr>
          <w:rFonts w:hint="eastAsia" w:ascii="宋体" w:hAnsi="宋体" w:cs="宋体"/>
          <w:spacing w:val="-1"/>
          <w:kern w:val="0"/>
          <w:highlight w:val="none"/>
        </w:rPr>
        <w:t>：</w:t>
      </w:r>
      <w:r>
        <w:rPr>
          <w:rFonts w:hint="eastAsia" w:ascii="宋体" w:hAnsi="宋体" w:cs="宋体"/>
          <w:kern w:val="0"/>
          <w:highlight w:val="none"/>
          <w:u w:val="single"/>
        </w:rPr>
        <w:t xml:space="preserve">       </w:t>
      </w:r>
      <w:r>
        <w:rPr>
          <w:rFonts w:hint="eastAsia" w:ascii="宋体" w:hAnsi="宋体" w:cs="宋体"/>
          <w:kern w:val="0"/>
          <w:highlight w:val="none"/>
        </w:rPr>
        <w:t xml:space="preserve"> </w:t>
      </w:r>
    </w:p>
    <w:p>
      <w:pPr>
        <w:widowControl/>
        <w:spacing w:line="360" w:lineRule="auto"/>
        <w:rPr>
          <w:rFonts w:hint="eastAsia" w:ascii="宋体" w:hAnsi="宋体" w:cs="宋体"/>
          <w:kern w:val="0"/>
          <w:highlight w:val="none"/>
        </w:rPr>
      </w:pPr>
      <w:r>
        <w:rPr>
          <w:rFonts w:hint="eastAsia" w:ascii="宋体" w:hAnsi="宋体" w:cs="宋体"/>
          <w:kern w:val="0"/>
          <w:highlight w:val="none"/>
        </w:rPr>
        <w:t>系</w:t>
      </w:r>
      <w:r>
        <w:rPr>
          <w:rFonts w:hint="eastAsia" w:ascii="宋体" w:hAnsi="宋体" w:cs="宋体"/>
          <w:kern w:val="0"/>
          <w:highlight w:val="none"/>
          <w:u w:val="single"/>
        </w:rPr>
        <w:t xml:space="preserve">                                      </w:t>
      </w:r>
      <w:r>
        <w:rPr>
          <w:rFonts w:hint="eastAsia" w:ascii="宋体" w:hAnsi="宋体" w:cs="宋体"/>
          <w:spacing w:val="-1"/>
          <w:kern w:val="0"/>
          <w:highlight w:val="none"/>
        </w:rPr>
        <w:t>（</w:t>
      </w:r>
      <w:r>
        <w:rPr>
          <w:rFonts w:hint="eastAsia" w:ascii="宋体" w:hAnsi="宋体" w:cs="宋体"/>
          <w:kern w:val="0"/>
          <w:highlight w:val="none"/>
        </w:rPr>
        <w:t>供应商名称）的法定代表人（单位负责人）。</w:t>
      </w:r>
    </w:p>
    <w:p>
      <w:pPr>
        <w:widowControl/>
        <w:spacing w:line="360" w:lineRule="auto"/>
        <w:ind w:right="6463"/>
        <w:rPr>
          <w:rFonts w:hint="eastAsia" w:ascii="宋体" w:hAnsi="宋体" w:cs="宋体"/>
          <w:kern w:val="0"/>
          <w:highlight w:val="none"/>
        </w:rPr>
      </w:pPr>
      <w:r>
        <w:rPr>
          <w:rFonts w:hint="eastAsia" w:ascii="宋体" w:hAnsi="宋体" w:cs="宋体"/>
          <w:kern w:val="0"/>
          <w:highlight w:val="none"/>
        </w:rPr>
        <w:t>特此证明。</w:t>
      </w:r>
    </w:p>
    <w:p>
      <w:pPr>
        <w:widowControl/>
        <w:spacing w:line="360" w:lineRule="auto"/>
        <w:ind w:left="5068" w:right="-20"/>
        <w:rPr>
          <w:rFonts w:hint="eastAsia" w:ascii="宋体" w:hAnsi="宋体" w:cs="宋体"/>
          <w:kern w:val="0"/>
          <w:highlight w:val="none"/>
        </w:rPr>
      </w:pPr>
      <w:r>
        <w:rPr>
          <w:rFonts w:hint="eastAsia" w:ascii="宋体" w:hAnsi="宋体" w:cs="宋体"/>
          <w:kern w:val="0"/>
          <w:position w:val="-4"/>
          <w:highlight w:val="none"/>
        </w:rPr>
        <w:t>供应商：</w:t>
      </w:r>
      <w:r>
        <w:rPr>
          <w:rFonts w:hint="eastAsia" w:ascii="宋体" w:hAnsi="宋体" w:cs="宋体"/>
          <w:spacing w:val="42"/>
          <w:kern w:val="0"/>
          <w:position w:val="-4"/>
          <w:highlight w:val="none"/>
          <w:u w:val="single"/>
        </w:rPr>
        <w:t xml:space="preserve"> </w:t>
      </w:r>
      <w:r>
        <w:rPr>
          <w:rFonts w:hint="eastAsia" w:ascii="宋体" w:hAnsi="宋体" w:cs="宋体"/>
          <w:kern w:val="0"/>
          <w:position w:val="-4"/>
          <w:highlight w:val="none"/>
          <w:u w:val="single"/>
        </w:rPr>
        <w:t xml:space="preserve">          </w:t>
      </w:r>
      <w:r>
        <w:rPr>
          <w:rFonts w:hint="eastAsia" w:ascii="宋体" w:hAnsi="宋体" w:cs="宋体"/>
          <w:spacing w:val="-1"/>
          <w:kern w:val="0"/>
          <w:position w:val="-4"/>
          <w:highlight w:val="none"/>
        </w:rPr>
        <w:t>（</w:t>
      </w:r>
      <w:r>
        <w:rPr>
          <w:rFonts w:hint="eastAsia" w:ascii="宋体" w:hAnsi="宋体" w:cs="宋体"/>
          <w:kern w:val="0"/>
          <w:position w:val="-4"/>
          <w:highlight w:val="none"/>
        </w:rPr>
        <w:t>盖单位章）</w:t>
      </w:r>
    </w:p>
    <w:p>
      <w:pPr>
        <w:widowControl/>
        <w:spacing w:line="360" w:lineRule="auto"/>
        <w:ind w:right="98"/>
        <w:jc w:val="right"/>
        <w:rPr>
          <w:rFonts w:hint="eastAsia" w:ascii="宋体" w:hAnsi="宋体" w:cs="宋体"/>
          <w:kern w:val="0"/>
          <w:highlight w:val="none"/>
        </w:rPr>
      </w:pPr>
      <w:r>
        <w:rPr>
          <w:rFonts w:hint="eastAsia" w:ascii="宋体" w:hAnsi="宋体" w:cs="宋体"/>
          <w:kern w:val="0"/>
          <w:position w:val="-2"/>
          <w:highlight w:val="none"/>
          <w:u w:val="single"/>
        </w:rPr>
        <w:t xml:space="preserve">       </w:t>
      </w:r>
      <w:r>
        <w:rPr>
          <w:rFonts w:hint="eastAsia" w:ascii="宋体" w:hAnsi="宋体" w:cs="宋体"/>
          <w:spacing w:val="-1"/>
          <w:kern w:val="0"/>
          <w:position w:val="-2"/>
          <w:highlight w:val="none"/>
        </w:rPr>
        <w:t>年</w:t>
      </w:r>
      <w:r>
        <w:rPr>
          <w:rFonts w:hint="eastAsia" w:ascii="宋体" w:hAnsi="宋体" w:cs="宋体"/>
          <w:spacing w:val="42"/>
          <w:kern w:val="0"/>
          <w:position w:val="-2"/>
          <w:highlight w:val="none"/>
          <w:u w:val="single"/>
        </w:rPr>
        <w:t xml:space="preserve"> </w:t>
      </w:r>
      <w:r>
        <w:rPr>
          <w:rFonts w:hint="eastAsia" w:ascii="宋体" w:hAnsi="宋体" w:cs="宋体"/>
          <w:kern w:val="0"/>
          <w:position w:val="-2"/>
          <w:highlight w:val="none"/>
          <w:u w:val="single"/>
        </w:rPr>
        <w:t xml:space="preserve">  </w:t>
      </w:r>
      <w:r>
        <w:rPr>
          <w:rFonts w:hint="eastAsia" w:ascii="宋体" w:hAnsi="宋体" w:cs="宋体"/>
          <w:kern w:val="0"/>
          <w:position w:val="-2"/>
          <w:highlight w:val="none"/>
        </w:rPr>
        <w:t>月</w:t>
      </w:r>
      <w:r>
        <w:rPr>
          <w:rFonts w:hint="eastAsia" w:ascii="宋体" w:hAnsi="宋体" w:cs="宋体"/>
          <w:spacing w:val="42"/>
          <w:kern w:val="0"/>
          <w:position w:val="-2"/>
          <w:highlight w:val="none"/>
          <w:u w:val="single"/>
        </w:rPr>
        <w:t xml:space="preserve"> </w:t>
      </w:r>
      <w:r>
        <w:rPr>
          <w:rFonts w:hint="eastAsia" w:ascii="宋体" w:hAnsi="宋体" w:cs="宋体"/>
          <w:kern w:val="0"/>
          <w:position w:val="-2"/>
          <w:highlight w:val="none"/>
          <w:u w:val="single"/>
        </w:rPr>
        <w:t xml:space="preserve">   </w:t>
      </w:r>
      <w:r>
        <w:rPr>
          <w:rFonts w:hint="eastAsia" w:ascii="宋体" w:hAnsi="宋体" w:cs="宋体"/>
          <w:kern w:val="0"/>
          <w:position w:val="-2"/>
          <w:highlight w:val="none"/>
        </w:rPr>
        <w:t>日</w:t>
      </w:r>
    </w:p>
    <w:p>
      <w:pPr>
        <w:widowControl/>
        <w:ind w:left="2874" w:right="-20"/>
        <w:rPr>
          <w:rFonts w:hint="eastAsia" w:ascii="宋体" w:hAnsi="宋体" w:cs="宋体"/>
          <w:kern w:val="0"/>
          <w:sz w:val="28"/>
          <w:szCs w:val="28"/>
          <w:highlight w:val="none"/>
        </w:rPr>
      </w:pPr>
    </w:p>
    <w:p>
      <w:pPr>
        <w:widowControl/>
        <w:ind w:left="2874" w:right="-20"/>
        <w:rPr>
          <w:rFonts w:hint="eastAsia" w:ascii="宋体" w:hAnsi="宋体" w:cs="宋体"/>
          <w:b/>
          <w:kern w:val="0"/>
          <w:sz w:val="28"/>
          <w:szCs w:val="28"/>
          <w:highlight w:val="none"/>
        </w:rPr>
      </w:pPr>
      <w:r>
        <w:rPr>
          <w:rFonts w:hint="eastAsia" w:ascii="宋体" w:hAnsi="宋体" w:cs="宋体"/>
          <w:b/>
          <w:kern w:val="0"/>
          <w:sz w:val="28"/>
          <w:szCs w:val="28"/>
          <w:highlight w:val="none"/>
        </w:rPr>
        <w:t>法定代表人（单位负责人）授权委托书</w:t>
      </w:r>
    </w:p>
    <w:p>
      <w:pPr>
        <w:widowControl/>
        <w:spacing w:before="3" w:line="260" w:lineRule="atLeast"/>
        <w:rPr>
          <w:rFonts w:hint="eastAsia" w:ascii="宋体" w:hAnsi="宋体" w:cs="宋体"/>
          <w:kern w:val="0"/>
          <w:sz w:val="26"/>
          <w:szCs w:val="26"/>
          <w:highlight w:val="none"/>
        </w:rPr>
      </w:pPr>
    </w:p>
    <w:p>
      <w:pPr>
        <w:widowControl/>
        <w:spacing w:line="360" w:lineRule="auto"/>
        <w:ind w:left="120" w:right="31" w:firstLine="421"/>
        <w:rPr>
          <w:rFonts w:hint="eastAsia" w:ascii="宋体" w:hAnsi="宋体" w:cs="宋体"/>
          <w:kern w:val="0"/>
          <w:highlight w:val="none"/>
        </w:rPr>
      </w:pPr>
      <w:r>
        <w:rPr>
          <w:rFonts w:hint="eastAsia" w:ascii="宋体" w:hAnsi="宋体" w:cs="宋体"/>
          <w:kern w:val="0"/>
          <w:highlight w:val="none"/>
        </w:rPr>
        <w:t>本人</w:t>
      </w:r>
      <w:r>
        <w:rPr>
          <w:rFonts w:hint="eastAsia" w:ascii="宋体" w:hAnsi="宋体" w:cs="宋体"/>
          <w:spacing w:val="42"/>
          <w:kern w:val="0"/>
          <w:highlight w:val="none"/>
          <w:u w:val="single"/>
        </w:rPr>
        <w:t xml:space="preserve"> </w:t>
      </w:r>
      <w:r>
        <w:rPr>
          <w:rFonts w:hint="eastAsia" w:ascii="宋体" w:hAnsi="宋体" w:cs="宋体"/>
          <w:kern w:val="0"/>
          <w:highlight w:val="none"/>
          <w:u w:val="single"/>
        </w:rPr>
        <w:t xml:space="preserve">  </w:t>
      </w:r>
      <w:r>
        <w:rPr>
          <w:rFonts w:hint="eastAsia" w:ascii="宋体" w:hAnsi="宋体" w:cs="宋体"/>
          <w:kern w:val="0"/>
          <w:highlight w:val="none"/>
        </w:rPr>
        <w:t>（</w:t>
      </w:r>
      <w:r>
        <w:rPr>
          <w:rFonts w:hint="eastAsia" w:ascii="宋体" w:hAnsi="宋体" w:cs="宋体"/>
          <w:spacing w:val="-1"/>
          <w:kern w:val="0"/>
          <w:highlight w:val="none"/>
        </w:rPr>
        <w:t>姓</w:t>
      </w:r>
      <w:r>
        <w:rPr>
          <w:rFonts w:hint="eastAsia" w:ascii="宋体" w:hAnsi="宋体" w:cs="宋体"/>
          <w:kern w:val="0"/>
          <w:highlight w:val="none"/>
        </w:rPr>
        <w:t>名）系</w:t>
      </w:r>
      <w:r>
        <w:rPr>
          <w:rFonts w:hint="eastAsia" w:ascii="宋体" w:hAnsi="宋体" w:cs="宋体"/>
          <w:spacing w:val="42"/>
          <w:kern w:val="0"/>
          <w:highlight w:val="none"/>
          <w:u w:val="single"/>
        </w:rPr>
        <w:t xml:space="preserve">   </w:t>
      </w:r>
      <w:r>
        <w:rPr>
          <w:rFonts w:hint="eastAsia" w:ascii="宋体" w:hAnsi="宋体" w:cs="宋体"/>
          <w:kern w:val="0"/>
          <w:highlight w:val="none"/>
        </w:rPr>
        <w:t>（供应商名称）</w:t>
      </w:r>
      <w:r>
        <w:rPr>
          <w:rFonts w:hint="eastAsia" w:ascii="宋体" w:hAnsi="宋体" w:cs="宋体"/>
          <w:spacing w:val="1"/>
          <w:kern w:val="0"/>
          <w:highlight w:val="none"/>
        </w:rPr>
        <w:t>的</w:t>
      </w:r>
      <w:r>
        <w:rPr>
          <w:rFonts w:hint="eastAsia" w:ascii="宋体" w:hAnsi="宋体" w:cs="宋体"/>
          <w:kern w:val="0"/>
          <w:highlight w:val="none"/>
        </w:rPr>
        <w:t>法定代表</w:t>
      </w:r>
      <w:r>
        <w:rPr>
          <w:rFonts w:hint="eastAsia" w:ascii="宋体" w:hAnsi="宋体" w:cs="宋体"/>
          <w:spacing w:val="1"/>
          <w:kern w:val="0"/>
          <w:highlight w:val="none"/>
        </w:rPr>
        <w:t>人</w:t>
      </w:r>
      <w:r>
        <w:rPr>
          <w:rFonts w:hint="eastAsia" w:ascii="宋体" w:hAnsi="宋体" w:cs="宋体"/>
          <w:kern w:val="0"/>
          <w:highlight w:val="none"/>
        </w:rPr>
        <w:t>，</w:t>
      </w:r>
      <w:r>
        <w:rPr>
          <w:rFonts w:hint="eastAsia" w:ascii="宋体" w:hAnsi="宋体" w:cs="宋体"/>
          <w:spacing w:val="1"/>
          <w:kern w:val="0"/>
          <w:highlight w:val="none"/>
        </w:rPr>
        <w:t>现</w:t>
      </w:r>
      <w:r>
        <w:rPr>
          <w:rFonts w:hint="eastAsia" w:ascii="宋体" w:hAnsi="宋体" w:cs="宋体"/>
          <w:kern w:val="0"/>
          <w:highlight w:val="none"/>
        </w:rPr>
        <w:t>委托</w:t>
      </w:r>
      <w:r>
        <w:rPr>
          <w:rFonts w:hint="eastAsia" w:ascii="宋体" w:hAnsi="宋体" w:cs="宋体"/>
          <w:spacing w:val="42"/>
          <w:kern w:val="0"/>
          <w:highlight w:val="none"/>
          <w:u w:val="single"/>
        </w:rPr>
        <w:t xml:space="preserve">     </w:t>
      </w:r>
      <w:r>
        <w:rPr>
          <w:rFonts w:hint="eastAsia" w:ascii="宋体" w:hAnsi="宋体" w:cs="宋体"/>
          <w:spacing w:val="-1"/>
          <w:kern w:val="0"/>
          <w:highlight w:val="none"/>
        </w:rPr>
        <w:t>（</w:t>
      </w:r>
      <w:r>
        <w:rPr>
          <w:rFonts w:hint="eastAsia" w:ascii="宋体" w:hAnsi="宋体" w:cs="宋体"/>
          <w:kern w:val="0"/>
          <w:highlight w:val="none"/>
        </w:rPr>
        <w:t>姓名）为我方代理人。代理人根据授权，以我方名义签署、澄清、说明、补正、提交</w:t>
      </w:r>
      <w:r>
        <w:rPr>
          <w:rFonts w:hint="eastAsia" w:ascii="宋体" w:hAnsi="宋体" w:cs="宋体"/>
          <w:spacing w:val="-13"/>
          <w:kern w:val="0"/>
          <w:highlight w:val="none"/>
        </w:rPr>
        <w:t>、</w:t>
      </w:r>
      <w:r>
        <w:rPr>
          <w:rFonts w:hint="eastAsia" w:ascii="宋体" w:hAnsi="宋体" w:cs="宋体"/>
          <w:kern w:val="0"/>
          <w:highlight w:val="none"/>
        </w:rPr>
        <w:t>撤回</w:t>
      </w:r>
      <w:r>
        <w:rPr>
          <w:rFonts w:hint="eastAsia" w:ascii="宋体" w:hAnsi="宋体" w:cs="宋体"/>
          <w:spacing w:val="-13"/>
          <w:kern w:val="0"/>
          <w:highlight w:val="none"/>
        </w:rPr>
        <w:t>、</w:t>
      </w:r>
      <w:r>
        <w:rPr>
          <w:rFonts w:hint="eastAsia" w:ascii="宋体" w:hAnsi="宋体" w:cs="宋体"/>
          <w:kern w:val="0"/>
          <w:highlight w:val="none"/>
        </w:rPr>
        <w:t>修改</w:t>
      </w:r>
      <w:r>
        <w:rPr>
          <w:rFonts w:hint="eastAsia" w:ascii="宋体" w:hAnsi="宋体" w:cs="宋体"/>
          <w:szCs w:val="21"/>
          <w:highlight w:val="none"/>
          <w:u w:val="single"/>
        </w:rPr>
        <w:t xml:space="preserve">      </w:t>
      </w:r>
      <w:r>
        <w:rPr>
          <w:rFonts w:hint="eastAsia" w:ascii="宋体" w:hAnsi="宋体" w:cs="宋体"/>
          <w:szCs w:val="21"/>
          <w:highlight w:val="none"/>
        </w:rPr>
        <w:t>（项目编号）的</w:t>
      </w:r>
      <w:r>
        <w:rPr>
          <w:rFonts w:hint="eastAsia" w:ascii="宋体" w:hAnsi="宋体" w:cs="宋体"/>
          <w:szCs w:val="21"/>
          <w:highlight w:val="none"/>
          <w:u w:val="single"/>
        </w:rPr>
        <w:t xml:space="preserve">       </w:t>
      </w:r>
      <w:r>
        <w:rPr>
          <w:rFonts w:hint="eastAsia" w:ascii="宋体" w:hAnsi="宋体" w:cs="宋体"/>
          <w:szCs w:val="21"/>
          <w:highlight w:val="none"/>
        </w:rPr>
        <w:t>（项目名称）的</w:t>
      </w:r>
      <w:r>
        <w:rPr>
          <w:rFonts w:hint="eastAsia" w:ascii="宋体" w:hAnsi="宋体" w:cs="宋体"/>
          <w:kern w:val="0"/>
          <w:highlight w:val="none"/>
        </w:rPr>
        <w:t>响应文件</w:t>
      </w:r>
      <w:r>
        <w:rPr>
          <w:rFonts w:hint="eastAsia" w:ascii="宋体" w:hAnsi="宋体" w:cs="宋体"/>
          <w:spacing w:val="-13"/>
          <w:kern w:val="0"/>
          <w:highlight w:val="none"/>
        </w:rPr>
        <w:t>、</w:t>
      </w:r>
      <w:r>
        <w:rPr>
          <w:rFonts w:hint="eastAsia" w:ascii="宋体" w:hAnsi="宋体" w:cs="宋体"/>
          <w:kern w:val="0"/>
          <w:highlight w:val="none"/>
        </w:rPr>
        <w:t>签订合同和处理有关事宜，其法律后果由我方承担。</w:t>
      </w:r>
    </w:p>
    <w:p>
      <w:pPr>
        <w:widowControl/>
        <w:spacing w:before="12" w:line="360" w:lineRule="auto"/>
        <w:ind w:left="556" w:right="5491" w:hanging="14"/>
        <w:rPr>
          <w:rFonts w:hint="eastAsia" w:ascii="宋体" w:hAnsi="宋体" w:cs="宋体"/>
          <w:kern w:val="0"/>
          <w:highlight w:val="none"/>
        </w:rPr>
      </w:pPr>
      <w:r>
        <w:rPr>
          <w:rFonts w:hint="eastAsia" w:ascii="宋体" w:hAnsi="宋体" w:cs="宋体"/>
          <w:kern w:val="0"/>
          <w:highlight w:val="none"/>
        </w:rPr>
        <w:t>代理人无转委托权。</w:t>
      </w:r>
    </w:p>
    <w:p>
      <w:pPr>
        <w:widowControl/>
        <w:spacing w:line="360" w:lineRule="auto"/>
        <w:rPr>
          <w:rFonts w:hint="eastAsia" w:ascii="宋体" w:hAnsi="宋体" w:cs="宋体"/>
          <w:kern w:val="0"/>
          <w:highlight w:val="none"/>
        </w:rPr>
      </w:pPr>
      <w:r>
        <w:rPr>
          <w:rFonts w:hint="eastAsia" w:ascii="宋体" w:hAnsi="宋体" w:cs="宋体"/>
          <w:kern w:val="0"/>
          <w:highlight w:val="none"/>
        </w:rPr>
        <w:t>附：法定代表人（单位负责人）身份证扫描件及委托代理人身份证扫描件</w:t>
      </w:r>
    </w:p>
    <w:p>
      <w:pPr>
        <w:pStyle w:val="16"/>
        <w:spacing w:line="360" w:lineRule="auto"/>
        <w:ind w:firstLine="2604" w:firstLineChars="1240"/>
        <w:jc w:val="right"/>
        <w:rPr>
          <w:rFonts w:hint="eastAsia" w:ascii="宋体" w:hAnsi="宋体" w:cs="宋体"/>
          <w:szCs w:val="24"/>
          <w:highlight w:val="none"/>
        </w:rPr>
      </w:pPr>
      <w:r>
        <w:rPr>
          <w:rFonts w:hint="eastAsia" w:ascii="宋体" w:hAnsi="宋体" w:cs="宋体"/>
          <w:szCs w:val="24"/>
          <w:highlight w:val="none"/>
        </w:rPr>
        <w:t>供应商：</w:t>
      </w:r>
      <w:r>
        <w:rPr>
          <w:rFonts w:hint="eastAsia" w:ascii="宋体" w:hAnsi="宋体" w:cs="宋体"/>
          <w:szCs w:val="24"/>
          <w:highlight w:val="none"/>
          <w:u w:val="single"/>
        </w:rPr>
        <w:t xml:space="preserve">                            </w:t>
      </w:r>
      <w:r>
        <w:rPr>
          <w:rFonts w:hint="eastAsia" w:ascii="宋体" w:hAnsi="宋体" w:cs="宋体"/>
          <w:szCs w:val="24"/>
          <w:highlight w:val="none"/>
        </w:rPr>
        <w:t>（盖单位章）</w:t>
      </w:r>
    </w:p>
    <w:p>
      <w:pPr>
        <w:pStyle w:val="16"/>
        <w:spacing w:line="360" w:lineRule="auto"/>
        <w:ind w:firstLine="2604" w:firstLineChars="1240"/>
        <w:jc w:val="center"/>
        <w:rPr>
          <w:rFonts w:hint="eastAsia" w:ascii="宋体" w:hAnsi="宋体" w:cs="宋体"/>
          <w:szCs w:val="24"/>
          <w:highlight w:val="none"/>
        </w:rPr>
      </w:pPr>
      <w:r>
        <w:rPr>
          <w:rFonts w:hint="eastAsia" w:ascii="宋体" w:hAnsi="宋体" w:cs="宋体"/>
          <w:szCs w:val="24"/>
          <w:highlight w:val="none"/>
        </w:rPr>
        <w:t xml:space="preserve">          日期：</w:t>
      </w:r>
      <w:r>
        <w:rPr>
          <w:rFonts w:hint="eastAsia" w:ascii="宋体" w:hAnsi="宋体" w:cs="宋体"/>
          <w:szCs w:val="24"/>
          <w:highlight w:val="none"/>
          <w:u w:val="single"/>
        </w:rPr>
        <w:t xml:space="preserve">            </w:t>
      </w:r>
      <w:r>
        <w:rPr>
          <w:rFonts w:hint="eastAsia" w:ascii="宋体" w:hAnsi="宋体" w:cs="宋体"/>
          <w:szCs w:val="24"/>
          <w:highlight w:val="none"/>
        </w:rPr>
        <w:t>年</w:t>
      </w:r>
      <w:r>
        <w:rPr>
          <w:rFonts w:hint="eastAsia" w:ascii="宋体" w:hAnsi="宋体" w:cs="宋体"/>
          <w:szCs w:val="24"/>
          <w:highlight w:val="none"/>
          <w:u w:val="single"/>
        </w:rPr>
        <w:t xml:space="preserve">        </w:t>
      </w:r>
      <w:r>
        <w:rPr>
          <w:rFonts w:hint="eastAsia" w:ascii="宋体" w:hAnsi="宋体" w:cs="宋体"/>
          <w:szCs w:val="24"/>
          <w:highlight w:val="none"/>
        </w:rPr>
        <w:t>月</w:t>
      </w:r>
      <w:r>
        <w:rPr>
          <w:rFonts w:hint="eastAsia" w:ascii="宋体" w:hAnsi="宋体" w:cs="宋体"/>
          <w:szCs w:val="24"/>
          <w:highlight w:val="none"/>
          <w:u w:val="single"/>
        </w:rPr>
        <w:t xml:space="preserve">       </w:t>
      </w:r>
      <w:r>
        <w:rPr>
          <w:rFonts w:hint="eastAsia" w:ascii="宋体" w:hAnsi="宋体" w:cs="宋体"/>
          <w:szCs w:val="24"/>
          <w:highlight w:val="none"/>
        </w:rPr>
        <w:t>日</w:t>
      </w:r>
    </w:p>
    <w:p>
      <w:pPr>
        <w:rPr>
          <w:rFonts w:hint="eastAsia" w:ascii="宋体" w:hAnsi="宋体" w:cs="宋体"/>
          <w:szCs w:val="24"/>
          <w:highlight w:val="none"/>
        </w:rPr>
        <w:sectPr>
          <w:footnotePr>
            <w:numFmt w:val="decimalEnclosedCircleChinese"/>
            <w:numRestart w:val="eachPage"/>
          </w:footnotePr>
          <w:pgSz w:w="11906" w:h="16838"/>
          <w:pgMar w:top="1134" w:right="1134" w:bottom="1134" w:left="1134" w:header="851" w:footer="851" w:gutter="0"/>
          <w:cols w:space="720" w:num="1"/>
          <w:docGrid w:linePitch="286" w:charSpace="0"/>
        </w:sectPr>
      </w:pPr>
      <w:r>
        <w:rPr>
          <w:rFonts w:hint="eastAsia" w:ascii="宋体" w:hAnsi="宋体" w:cs="宋体"/>
          <w:szCs w:val="24"/>
          <w:highlight w:val="none"/>
        </w:rPr>
        <w:br w:type="page"/>
      </w:r>
    </w:p>
    <w:p>
      <w:pPr>
        <w:pStyle w:val="6"/>
        <w:widowControl/>
        <w:spacing w:before="120" w:after="120" w:line="240" w:lineRule="auto"/>
        <w:jc w:val="center"/>
        <w:rPr>
          <w:rStyle w:val="17"/>
          <w:rFonts w:hint="eastAsia" w:ascii="宋体" w:hAnsi="宋体" w:eastAsia="宋体" w:cs="宋体"/>
          <w:b/>
          <w:bCs w:val="0"/>
          <w:sz w:val="30"/>
          <w:szCs w:val="30"/>
          <w:highlight w:val="none"/>
        </w:rPr>
      </w:pPr>
      <w:bookmarkStart w:id="10" w:name="_Toc466024587"/>
      <w:bookmarkStart w:id="11" w:name="_Toc445554786"/>
      <w:bookmarkStart w:id="12" w:name="_Toc466024605"/>
      <w:bookmarkStart w:id="13" w:name="_Toc445554792"/>
      <w:bookmarkStart w:id="14" w:name="_Toc445554800"/>
      <w:bookmarkStart w:id="15" w:name="_Toc466024595"/>
      <w:r>
        <w:rPr>
          <w:rStyle w:val="17"/>
          <w:rFonts w:hint="eastAsia" w:ascii="宋体" w:hAnsi="宋体" w:eastAsia="宋体" w:cs="宋体"/>
          <w:b/>
          <w:bCs w:val="0"/>
          <w:sz w:val="30"/>
          <w:szCs w:val="30"/>
          <w:highlight w:val="none"/>
        </w:rPr>
        <w:t>三、响应报价一览表</w:t>
      </w:r>
      <w:bookmarkEnd w:id="10"/>
      <w:bookmarkEnd w:id="11"/>
    </w:p>
    <w:p>
      <w:pPr>
        <w:widowControl/>
        <w:spacing w:line="333" w:lineRule="atLeast"/>
        <w:ind w:firstLine="208" w:firstLineChars="100"/>
        <w:jc w:val="center"/>
        <w:rPr>
          <w:rFonts w:hint="eastAsia" w:ascii="宋体" w:hAnsi="宋体" w:cs="宋体"/>
          <w:kern w:val="0"/>
          <w:szCs w:val="21"/>
          <w:highlight w:val="none"/>
        </w:rPr>
      </w:pPr>
      <w:r>
        <w:rPr>
          <w:rFonts w:hint="eastAsia" w:ascii="宋体" w:hAnsi="宋体" w:cs="宋体"/>
          <w:spacing w:val="-1"/>
          <w:kern w:val="0"/>
          <w:position w:val="-4"/>
          <w:szCs w:val="21"/>
          <w:highlight w:val="none"/>
          <w:lang w:val="en-US" w:eastAsia="zh-CN"/>
        </w:rPr>
        <w:t xml:space="preserve">                                                                    </w:t>
      </w:r>
      <w:r>
        <w:rPr>
          <w:rFonts w:hint="eastAsia" w:ascii="宋体" w:hAnsi="宋体" w:cs="宋体"/>
          <w:spacing w:val="-1"/>
          <w:kern w:val="0"/>
          <w:position w:val="-4"/>
          <w:szCs w:val="21"/>
          <w:highlight w:val="none"/>
        </w:rPr>
        <w:t>货</w:t>
      </w:r>
      <w:r>
        <w:rPr>
          <w:rFonts w:hint="eastAsia" w:ascii="宋体" w:hAnsi="宋体" w:cs="宋体"/>
          <w:kern w:val="0"/>
          <w:position w:val="-4"/>
          <w:szCs w:val="21"/>
          <w:highlight w:val="none"/>
        </w:rPr>
        <w:t>币单位</w:t>
      </w:r>
      <w:r>
        <w:rPr>
          <w:rFonts w:hint="eastAsia" w:ascii="宋体" w:hAnsi="宋体" w:cs="宋体"/>
          <w:spacing w:val="-24"/>
          <w:kern w:val="0"/>
          <w:position w:val="-4"/>
          <w:szCs w:val="21"/>
          <w:highlight w:val="none"/>
        </w:rPr>
        <w:t>：</w:t>
      </w:r>
      <w:r>
        <w:rPr>
          <w:rFonts w:hint="eastAsia" w:ascii="宋体" w:hAnsi="宋体" w:cs="宋体"/>
          <w:kern w:val="0"/>
          <w:position w:val="-4"/>
          <w:szCs w:val="21"/>
          <w:highlight w:val="none"/>
        </w:rPr>
        <w:t>人民币</w:t>
      </w:r>
    </w:p>
    <w:tbl>
      <w:tblPr>
        <w:tblStyle w:val="11"/>
        <w:tblW w:w="953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715"/>
        <w:gridCol w:w="609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775" w:hRule="atLeast"/>
          <w:jc w:val="center"/>
        </w:trPr>
        <w:tc>
          <w:tcPr>
            <w:tcW w:w="728" w:type="dxa"/>
            <w:noWrap w:val="0"/>
            <w:vAlign w:val="center"/>
          </w:tcPr>
          <w:p>
            <w:pPr>
              <w:widowControl/>
              <w:adjustRightInd w:val="0"/>
              <w:snapToGrid w:val="0"/>
              <w:jc w:val="center"/>
              <w:rPr>
                <w:rFonts w:hint="eastAsia" w:ascii="宋体" w:hAnsi="宋体" w:cs="宋体"/>
                <w:b/>
                <w:kern w:val="0"/>
                <w:szCs w:val="21"/>
                <w:highlight w:val="none"/>
              </w:rPr>
            </w:pPr>
            <w:r>
              <w:rPr>
                <w:rFonts w:hint="eastAsia" w:ascii="宋体" w:hAnsi="宋体" w:cs="宋体"/>
                <w:b/>
                <w:kern w:val="0"/>
                <w:szCs w:val="21"/>
                <w:highlight w:val="none"/>
              </w:rPr>
              <w:t>序号</w:t>
            </w:r>
          </w:p>
        </w:tc>
        <w:tc>
          <w:tcPr>
            <w:tcW w:w="2715" w:type="dxa"/>
            <w:noWrap w:val="0"/>
            <w:vAlign w:val="center"/>
          </w:tcPr>
          <w:p>
            <w:pPr>
              <w:widowControl/>
              <w:adjustRightInd w:val="0"/>
              <w:snapToGrid w:val="0"/>
              <w:jc w:val="center"/>
              <w:rPr>
                <w:rFonts w:hint="eastAsia" w:ascii="宋体" w:hAnsi="宋体" w:cs="宋体"/>
                <w:b/>
                <w:kern w:val="0"/>
                <w:szCs w:val="21"/>
                <w:highlight w:val="none"/>
              </w:rPr>
            </w:pPr>
            <w:r>
              <w:rPr>
                <w:rFonts w:hint="eastAsia" w:ascii="宋体" w:hAnsi="宋体" w:cs="宋体"/>
                <w:b/>
                <w:kern w:val="0"/>
                <w:szCs w:val="21"/>
                <w:highlight w:val="none"/>
              </w:rPr>
              <w:t>项目</w:t>
            </w:r>
          </w:p>
        </w:tc>
        <w:tc>
          <w:tcPr>
            <w:tcW w:w="6095" w:type="dxa"/>
            <w:noWrap w:val="0"/>
            <w:vAlign w:val="center"/>
          </w:tcPr>
          <w:p>
            <w:pPr>
              <w:widowControl/>
              <w:adjustRightInd w:val="0"/>
              <w:snapToGrid w:val="0"/>
              <w:jc w:val="center"/>
              <w:rPr>
                <w:rFonts w:hint="eastAsia" w:ascii="宋体" w:hAnsi="宋体" w:cs="宋体"/>
                <w:b/>
                <w:kern w:val="0"/>
                <w:szCs w:val="21"/>
                <w:highlight w:val="none"/>
              </w:rPr>
            </w:pPr>
            <w:r>
              <w:rPr>
                <w:rFonts w:hint="eastAsia" w:ascii="宋体" w:hAnsi="宋体" w:cs="宋体"/>
                <w:b/>
                <w:kern w:val="0"/>
                <w:szCs w:val="21"/>
                <w:highlight w:val="none"/>
              </w:rPr>
              <w:t>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94" w:hRule="atLeast"/>
          <w:jc w:val="center"/>
        </w:trPr>
        <w:tc>
          <w:tcPr>
            <w:tcW w:w="728" w:type="dxa"/>
            <w:noWrap w:val="0"/>
            <w:vAlign w:val="center"/>
          </w:tcPr>
          <w:p>
            <w:pPr>
              <w:widowControl/>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1</w:t>
            </w:r>
          </w:p>
        </w:tc>
        <w:tc>
          <w:tcPr>
            <w:tcW w:w="2715" w:type="dxa"/>
            <w:noWrap w:val="0"/>
            <w:vAlign w:val="center"/>
          </w:tcPr>
          <w:p>
            <w:pPr>
              <w:widowControl/>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项目名称</w:t>
            </w:r>
          </w:p>
        </w:tc>
        <w:tc>
          <w:tcPr>
            <w:tcW w:w="6095" w:type="dxa"/>
            <w:noWrap w:val="0"/>
            <w:vAlign w:val="center"/>
          </w:tcPr>
          <w:p>
            <w:pPr>
              <w:widowControl/>
              <w:adjustRightInd w:val="0"/>
              <w:snapToGrid w:val="0"/>
              <w:rPr>
                <w:rFonts w:hint="eastAsia" w:ascii="宋体" w:hAnsi="宋体" w:cs="宋体"/>
                <w:kern w:val="0"/>
                <w:szCs w:val="21"/>
                <w:highlight w:val="none"/>
              </w:rPr>
            </w:pPr>
            <w:r>
              <w:rPr>
                <w:rFonts w:hint="eastAsia"/>
                <w:highlight w:val="none"/>
              </w:rPr>
              <w:t>中共安徽省委党校（安徽行政学院）</w:t>
            </w:r>
            <w:r>
              <w:rPr>
                <w:rFonts w:hint="eastAsia"/>
                <w:highlight w:val="none"/>
                <w:lang w:eastAsia="zh-CN"/>
              </w:rPr>
              <w:t>学员中心</w:t>
            </w:r>
            <w:r>
              <w:rPr>
                <w:rFonts w:hint="eastAsia"/>
                <w:highlight w:val="none"/>
              </w:rPr>
              <w:t>电梯全包维保服务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94" w:hRule="atLeast"/>
          <w:jc w:val="center"/>
        </w:trPr>
        <w:tc>
          <w:tcPr>
            <w:tcW w:w="728" w:type="dxa"/>
            <w:noWrap w:val="0"/>
            <w:vAlign w:val="center"/>
          </w:tcPr>
          <w:p>
            <w:pPr>
              <w:widowControl/>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2</w:t>
            </w:r>
          </w:p>
        </w:tc>
        <w:tc>
          <w:tcPr>
            <w:tcW w:w="2715" w:type="dxa"/>
            <w:noWrap w:val="0"/>
            <w:vAlign w:val="center"/>
          </w:tcPr>
          <w:p>
            <w:pPr>
              <w:widowControl/>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项目编号</w:t>
            </w:r>
          </w:p>
        </w:tc>
        <w:tc>
          <w:tcPr>
            <w:tcW w:w="6095" w:type="dxa"/>
            <w:noWrap w:val="0"/>
            <w:vAlign w:val="center"/>
          </w:tcPr>
          <w:p>
            <w:pPr>
              <w:keepNext w:val="0"/>
              <w:keepLines w:val="0"/>
              <w:widowControl/>
              <w:suppressLineNumbers w:val="0"/>
              <w:jc w:val="left"/>
              <w:rPr>
                <w:rFonts w:hint="eastAsia" w:ascii="宋体" w:hAnsi="宋体" w:cs="宋体"/>
                <w:kern w:val="0"/>
                <w:szCs w:val="21"/>
                <w:highlight w:val="none"/>
              </w:rPr>
            </w:pPr>
            <w:r>
              <w:rPr>
                <w:rFonts w:ascii="微软雅黑" w:hAnsi="微软雅黑" w:eastAsia="微软雅黑" w:cs="微软雅黑"/>
                <w:i w:val="0"/>
                <w:caps w:val="0"/>
                <w:color w:val="323232"/>
                <w:spacing w:val="0"/>
                <w:kern w:val="0"/>
                <w:sz w:val="24"/>
                <w:szCs w:val="24"/>
                <w:shd w:val="clear" w:fill="FFFFFF"/>
                <w:lang w:val="en-US" w:eastAsia="zh-CN" w:bidi="ar"/>
              </w:rPr>
              <w:t>AHDX-2023-CGBM-290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94" w:hRule="atLeast"/>
          <w:jc w:val="center"/>
        </w:trPr>
        <w:tc>
          <w:tcPr>
            <w:tcW w:w="728" w:type="dxa"/>
            <w:noWrap w:val="0"/>
            <w:vAlign w:val="center"/>
          </w:tcPr>
          <w:p>
            <w:pPr>
              <w:widowControl/>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3</w:t>
            </w:r>
          </w:p>
        </w:tc>
        <w:tc>
          <w:tcPr>
            <w:tcW w:w="2715" w:type="dxa"/>
            <w:noWrap w:val="0"/>
            <w:vAlign w:val="center"/>
          </w:tcPr>
          <w:p>
            <w:pPr>
              <w:widowControl/>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报价（元）</w:t>
            </w:r>
          </w:p>
        </w:tc>
        <w:tc>
          <w:tcPr>
            <w:tcW w:w="6095" w:type="dxa"/>
            <w:noWrap w:val="0"/>
            <w:vAlign w:val="center"/>
          </w:tcPr>
          <w:p>
            <w:pPr>
              <w:widowControl/>
              <w:adjustRightInd w:val="0"/>
              <w:snapToGrid w:val="0"/>
              <w:rPr>
                <w:rFonts w:ascii="宋体" w:hAnsi="宋体" w:cs="宋体"/>
                <w:kern w:val="0"/>
                <w:szCs w:val="21"/>
                <w:highlight w:val="none"/>
                <w:u w:val="single"/>
              </w:rPr>
            </w:pPr>
            <w:r>
              <w:rPr>
                <w:rFonts w:hint="eastAsia" w:ascii="宋体" w:hAnsi="宋体" w:cs="宋体"/>
                <w:kern w:val="0"/>
                <w:szCs w:val="21"/>
                <w:highlight w:val="none"/>
                <w:u w:val="single"/>
              </w:rPr>
              <w:t xml:space="preserve">                          元/年，保留小数点后两位。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94" w:hRule="atLeast"/>
          <w:jc w:val="center"/>
        </w:trPr>
        <w:tc>
          <w:tcPr>
            <w:tcW w:w="728" w:type="dxa"/>
            <w:noWrap w:val="0"/>
            <w:vAlign w:val="center"/>
          </w:tcPr>
          <w:p>
            <w:pPr>
              <w:widowControl/>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4</w:t>
            </w:r>
          </w:p>
        </w:tc>
        <w:tc>
          <w:tcPr>
            <w:tcW w:w="2715" w:type="dxa"/>
            <w:noWrap w:val="0"/>
            <w:vAlign w:val="center"/>
          </w:tcPr>
          <w:p>
            <w:pPr>
              <w:widowControl/>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优惠</w:t>
            </w:r>
          </w:p>
        </w:tc>
        <w:tc>
          <w:tcPr>
            <w:tcW w:w="6095" w:type="dxa"/>
            <w:noWrap w:val="0"/>
            <w:vAlign w:val="center"/>
          </w:tcPr>
          <w:p>
            <w:pPr>
              <w:widowControl/>
              <w:adjustRightInd w:val="0"/>
              <w:snapToGrid w:val="0"/>
              <w:rPr>
                <w:rFonts w:hint="eastAsia" w:ascii="宋体" w:hAnsi="宋体" w:cs="宋体"/>
                <w:kern w:val="0"/>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28" w:hRule="atLeast"/>
          <w:jc w:val="center"/>
        </w:trPr>
        <w:tc>
          <w:tcPr>
            <w:tcW w:w="728" w:type="dxa"/>
            <w:noWrap w:val="0"/>
            <w:vAlign w:val="center"/>
          </w:tcPr>
          <w:p>
            <w:pPr>
              <w:widowControl/>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w:t>
            </w:r>
          </w:p>
        </w:tc>
        <w:tc>
          <w:tcPr>
            <w:tcW w:w="2715" w:type="dxa"/>
            <w:noWrap w:val="0"/>
            <w:vAlign w:val="center"/>
          </w:tcPr>
          <w:p>
            <w:pPr>
              <w:widowControl/>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备注</w:t>
            </w:r>
          </w:p>
        </w:tc>
        <w:tc>
          <w:tcPr>
            <w:tcW w:w="6095" w:type="dxa"/>
            <w:noWrap w:val="0"/>
            <w:vAlign w:val="center"/>
          </w:tcPr>
          <w:p>
            <w:pPr>
              <w:widowControl/>
              <w:adjustRightInd w:val="0"/>
              <w:snapToGrid w:val="0"/>
              <w:jc w:val="center"/>
              <w:rPr>
                <w:rFonts w:hint="eastAsia" w:ascii="宋体" w:hAnsi="宋体" w:cs="宋体"/>
                <w:kern w:val="0"/>
                <w:szCs w:val="21"/>
                <w:highlight w:val="none"/>
              </w:rPr>
            </w:pPr>
          </w:p>
        </w:tc>
      </w:tr>
    </w:tbl>
    <w:p>
      <w:pPr>
        <w:widowControl/>
        <w:spacing w:before="18" w:line="280" w:lineRule="atLeast"/>
        <w:rPr>
          <w:rFonts w:hint="eastAsia" w:ascii="宋体" w:hAnsi="宋体" w:cs="宋体"/>
          <w:kern w:val="0"/>
          <w:sz w:val="24"/>
          <w:highlight w:val="none"/>
        </w:rPr>
      </w:pPr>
    </w:p>
    <w:p>
      <w:pPr>
        <w:pStyle w:val="18"/>
        <w:snapToGrid w:val="0"/>
        <w:spacing w:before="0" w:beforeAutospacing="0" w:after="0" w:afterAutospacing="0" w:line="360" w:lineRule="auto"/>
        <w:rPr>
          <w:rFonts w:hint="eastAsia"/>
          <w:b/>
          <w:bCs/>
          <w:highlight w:val="none"/>
        </w:rPr>
      </w:pPr>
    </w:p>
    <w:p>
      <w:pPr>
        <w:spacing w:line="360" w:lineRule="auto"/>
        <w:ind w:firstLine="4228" w:firstLineChars="1762"/>
        <w:jc w:val="center"/>
        <w:rPr>
          <w:rFonts w:hint="eastAsia" w:ascii="宋体" w:hAnsi="宋体" w:cs="宋体"/>
          <w:highlight w:val="none"/>
          <w:u w:val="single"/>
        </w:rPr>
      </w:pPr>
      <w:r>
        <w:rPr>
          <w:rFonts w:hint="eastAsia" w:ascii="宋体" w:hAnsi="宋体" w:cs="宋体"/>
          <w:sz w:val="24"/>
          <w:highlight w:val="none"/>
        </w:rPr>
        <w:t> </w:t>
      </w:r>
      <w:r>
        <w:rPr>
          <w:rFonts w:hint="eastAsia" w:ascii="宋体" w:hAnsi="宋体" w:cs="宋体"/>
          <w:highlight w:val="none"/>
        </w:rPr>
        <w:t>供应商：</w:t>
      </w:r>
      <w:r>
        <w:rPr>
          <w:rFonts w:hint="eastAsia" w:ascii="宋体" w:hAnsi="宋体" w:cs="宋体"/>
          <w:highlight w:val="none"/>
          <w:u w:val="single"/>
        </w:rPr>
        <w:t xml:space="preserve">                    </w:t>
      </w:r>
      <w:r>
        <w:rPr>
          <w:rFonts w:hint="eastAsia" w:ascii="宋体" w:hAnsi="宋体" w:cs="宋体"/>
          <w:highlight w:val="none"/>
        </w:rPr>
        <w:t xml:space="preserve">（盖单位章） </w:t>
      </w:r>
    </w:p>
    <w:p>
      <w:pPr>
        <w:widowControl/>
        <w:spacing w:line="200" w:lineRule="atLeast"/>
        <w:rPr>
          <w:rFonts w:hint="eastAsia" w:ascii="宋体" w:hAnsi="宋体" w:cs="宋体"/>
          <w:kern w:val="0"/>
          <w:szCs w:val="21"/>
          <w:highlight w:val="none"/>
          <w:lang w:val="en-US" w:eastAsia="zh-CN"/>
        </w:rPr>
      </w:pPr>
      <w:r>
        <w:rPr>
          <w:rFonts w:hint="eastAsia" w:ascii="宋体" w:hAnsi="宋体" w:cs="宋体"/>
          <w:kern w:val="0"/>
          <w:szCs w:val="21"/>
          <w:highlight w:val="none"/>
        </w:rPr>
        <w:t xml:space="preserve">                                                     </w:t>
      </w:r>
      <w:r>
        <w:rPr>
          <w:rFonts w:hint="eastAsia" w:ascii="宋体" w:hAnsi="宋体" w:cs="宋体"/>
          <w:kern w:val="0"/>
          <w:szCs w:val="21"/>
          <w:highlight w:val="none"/>
          <w:lang w:val="en-US" w:eastAsia="zh-CN"/>
        </w:rPr>
        <w:t xml:space="preserve">                            </w:t>
      </w:r>
    </w:p>
    <w:p>
      <w:pPr>
        <w:widowControl/>
        <w:spacing w:line="200" w:lineRule="atLeast"/>
        <w:rPr>
          <w:rFonts w:hint="eastAsia" w:ascii="宋体" w:hAnsi="宋体" w:cs="宋体"/>
          <w:kern w:val="0"/>
          <w:szCs w:val="21"/>
          <w:highlight w:val="none"/>
          <w:lang w:val="en-US" w:eastAsia="zh-CN"/>
        </w:rPr>
      </w:pPr>
    </w:p>
    <w:p>
      <w:pPr>
        <w:widowControl/>
        <w:spacing w:line="200" w:lineRule="atLeast"/>
        <w:ind w:firstLine="8400" w:firstLineChars="4000"/>
        <w:rPr>
          <w:rFonts w:hint="eastAsia" w:ascii="宋体" w:hAnsi="宋体" w:cs="宋体"/>
          <w:kern w:val="0"/>
          <w:sz w:val="20"/>
          <w:szCs w:val="20"/>
          <w:highlight w:val="none"/>
        </w:rPr>
      </w:pPr>
      <w:r>
        <w:rPr>
          <w:rFonts w:hint="eastAsia" w:ascii="宋体" w:hAnsi="宋体" w:cs="宋体"/>
          <w:kern w:val="0"/>
          <w:szCs w:val="21"/>
          <w:highlight w:val="none"/>
        </w:rPr>
        <w:t xml:space="preserve">  </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年</w:t>
      </w:r>
      <w:r>
        <w:rPr>
          <w:rFonts w:hint="eastAsia" w:ascii="宋体" w:hAnsi="宋体" w:cs="宋体"/>
          <w:spacing w:val="42"/>
          <w:kern w:val="0"/>
          <w:szCs w:val="21"/>
          <w:highlight w:val="none"/>
          <w:u w:val="single"/>
        </w:rPr>
        <w:t xml:space="preserve"> </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月</w:t>
      </w:r>
      <w:r>
        <w:rPr>
          <w:rFonts w:hint="eastAsia" w:ascii="宋体" w:hAnsi="宋体" w:cs="宋体"/>
          <w:spacing w:val="42"/>
          <w:kern w:val="0"/>
          <w:szCs w:val="21"/>
          <w:highlight w:val="none"/>
          <w:u w:val="single"/>
        </w:rPr>
        <w:t xml:space="preserve"> </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日</w:t>
      </w:r>
      <w:r>
        <w:rPr>
          <w:rFonts w:hint="eastAsia" w:ascii="宋体" w:hAnsi="宋体" w:cs="宋体"/>
          <w:kern w:val="0"/>
          <w:sz w:val="20"/>
          <w:szCs w:val="20"/>
          <w:highlight w:val="none"/>
        </w:rPr>
        <w:t xml:space="preserve"> </w:t>
      </w:r>
    </w:p>
    <w:p>
      <w:pPr>
        <w:spacing w:line="272" w:lineRule="atLeast"/>
        <w:ind w:left="160" w:right="-20"/>
        <w:jc w:val="center"/>
        <w:rPr>
          <w:rStyle w:val="17"/>
          <w:rFonts w:hint="eastAsia" w:ascii="宋体" w:hAnsi="宋体" w:eastAsia="宋体" w:cs="宋体"/>
          <w:sz w:val="30"/>
          <w:szCs w:val="30"/>
          <w:highlight w:val="none"/>
        </w:rPr>
        <w:sectPr>
          <w:footnotePr>
            <w:numFmt w:val="decimalEnclosedCircleChinese"/>
            <w:numRestart w:val="eachPage"/>
          </w:footnotePr>
          <w:type w:val="continuous"/>
          <w:pgSz w:w="16838" w:h="11906" w:orient="landscape"/>
          <w:pgMar w:top="1134" w:right="1134" w:bottom="1134" w:left="1134" w:header="851" w:footer="851" w:gutter="0"/>
          <w:cols w:space="720" w:num="1"/>
          <w:docGrid w:linePitch="312" w:charSpace="0"/>
        </w:sectPr>
      </w:pPr>
      <w:bookmarkStart w:id="16" w:name="_Toc466024589"/>
    </w:p>
    <w:bookmarkEnd w:id="16"/>
    <w:p>
      <w:pPr>
        <w:widowControl/>
        <w:spacing w:line="200" w:lineRule="atLeast"/>
        <w:rPr>
          <w:rFonts w:hint="eastAsia" w:ascii="宋体" w:hAnsi="宋体" w:cs="宋体"/>
          <w:kern w:val="0"/>
          <w:sz w:val="20"/>
          <w:szCs w:val="20"/>
          <w:highlight w:val="none"/>
        </w:rPr>
      </w:pPr>
    </w:p>
    <w:p>
      <w:pPr>
        <w:pStyle w:val="6"/>
        <w:widowControl/>
        <w:spacing w:before="120" w:after="120" w:line="240" w:lineRule="auto"/>
        <w:jc w:val="center"/>
        <w:rPr>
          <w:rStyle w:val="17"/>
          <w:rFonts w:hint="eastAsia" w:ascii="宋体" w:hAnsi="宋体" w:eastAsia="宋体" w:cs="宋体"/>
          <w:b/>
          <w:bCs w:val="0"/>
          <w:sz w:val="30"/>
          <w:szCs w:val="30"/>
          <w:highlight w:val="none"/>
        </w:rPr>
      </w:pPr>
      <w:r>
        <w:rPr>
          <w:rStyle w:val="17"/>
          <w:rFonts w:hint="eastAsia" w:ascii="宋体" w:hAnsi="宋体" w:eastAsia="宋体" w:cs="宋体"/>
          <w:b/>
          <w:bCs w:val="0"/>
          <w:sz w:val="30"/>
          <w:szCs w:val="30"/>
          <w:highlight w:val="none"/>
        </w:rPr>
        <w:t>四、资格证明文件</w:t>
      </w:r>
    </w:p>
    <w:p>
      <w:pPr>
        <w:pStyle w:val="7"/>
        <w:keepNext w:val="0"/>
        <w:tabs>
          <w:tab w:val="left" w:pos="1260"/>
        </w:tabs>
        <w:jc w:val="center"/>
        <w:rPr>
          <w:rFonts w:hint="eastAsia" w:cs="宋体"/>
          <w:sz w:val="20"/>
          <w:szCs w:val="20"/>
          <w:highlight w:val="none"/>
          <w:lang w:eastAsia="zh-CN"/>
        </w:rPr>
      </w:pPr>
      <w:r>
        <w:rPr>
          <w:rFonts w:hint="eastAsia" w:cs="宋体"/>
          <w:bCs w:val="0"/>
          <w:sz w:val="21"/>
          <w:szCs w:val="21"/>
          <w:highlight w:val="none"/>
          <w:lang w:eastAsia="zh-CN"/>
        </w:rPr>
        <w:t>（一）供应商基本情况表</w:t>
      </w:r>
    </w:p>
    <w:tbl>
      <w:tblPr>
        <w:tblStyle w:val="11"/>
        <w:tblW w:w="9255" w:type="dxa"/>
        <w:tblInd w:w="209" w:type="dxa"/>
        <w:tblLayout w:type="fixed"/>
        <w:tblCellMar>
          <w:top w:w="0" w:type="dxa"/>
          <w:left w:w="108" w:type="dxa"/>
          <w:bottom w:w="0" w:type="dxa"/>
          <w:right w:w="108" w:type="dxa"/>
        </w:tblCellMar>
      </w:tblPr>
      <w:tblGrid>
        <w:gridCol w:w="1648"/>
        <w:gridCol w:w="984"/>
        <w:gridCol w:w="1662"/>
        <w:gridCol w:w="684"/>
        <w:gridCol w:w="400"/>
        <w:gridCol w:w="1083"/>
        <w:gridCol w:w="169"/>
        <w:gridCol w:w="358"/>
        <w:gridCol w:w="542"/>
        <w:gridCol w:w="1725"/>
      </w:tblGrid>
      <w:tr>
        <w:trPr>
          <w:trHeight w:val="418" w:hRule="atLeast"/>
        </w:trPr>
        <w:tc>
          <w:tcPr>
            <w:tcW w:w="1648"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供应商名称</w:t>
            </w:r>
          </w:p>
        </w:tc>
        <w:tc>
          <w:tcPr>
            <w:tcW w:w="7607" w:type="dxa"/>
            <w:gridSpan w:val="9"/>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r>
      <w:tr>
        <w:trPr>
          <w:trHeight w:val="419" w:hRule="atLeast"/>
        </w:trPr>
        <w:tc>
          <w:tcPr>
            <w:tcW w:w="1648"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注册地址</w:t>
            </w:r>
          </w:p>
        </w:tc>
        <w:tc>
          <w:tcPr>
            <w:tcW w:w="3730" w:type="dxa"/>
            <w:gridSpan w:val="4"/>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c>
          <w:tcPr>
            <w:tcW w:w="1083" w:type="dxa"/>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邮政编码</w:t>
            </w:r>
          </w:p>
        </w:tc>
        <w:tc>
          <w:tcPr>
            <w:tcW w:w="2794" w:type="dxa"/>
            <w:gridSpan w:val="4"/>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r>
      <w:tr>
        <w:trPr>
          <w:trHeight w:val="419" w:hRule="atLeast"/>
        </w:trPr>
        <w:tc>
          <w:tcPr>
            <w:tcW w:w="1648" w:type="dxa"/>
            <w:vMerge w:val="restart"/>
            <w:tcBorders>
              <w:top w:val="nil"/>
              <w:left w:val="single" w:color="000000" w:sz="4" w:space="0"/>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联系方式</w:t>
            </w:r>
          </w:p>
        </w:tc>
        <w:tc>
          <w:tcPr>
            <w:tcW w:w="984" w:type="dxa"/>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联系人</w:t>
            </w:r>
          </w:p>
        </w:tc>
        <w:tc>
          <w:tcPr>
            <w:tcW w:w="2746" w:type="dxa"/>
            <w:gridSpan w:val="3"/>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c>
          <w:tcPr>
            <w:tcW w:w="1083" w:type="dxa"/>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电话</w:t>
            </w:r>
          </w:p>
        </w:tc>
        <w:tc>
          <w:tcPr>
            <w:tcW w:w="2794" w:type="dxa"/>
            <w:gridSpan w:val="4"/>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r>
      <w:tr>
        <w:trPr>
          <w:trHeight w:val="419" w:hRule="atLeast"/>
        </w:trPr>
        <w:tc>
          <w:tcPr>
            <w:tcW w:w="1648" w:type="dxa"/>
            <w:vMerge w:val="continue"/>
            <w:tcBorders>
              <w:top w:val="nil"/>
              <w:left w:val="single" w:color="000000" w:sz="4" w:space="0"/>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c>
          <w:tcPr>
            <w:tcW w:w="984" w:type="dxa"/>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传真</w:t>
            </w:r>
          </w:p>
        </w:tc>
        <w:tc>
          <w:tcPr>
            <w:tcW w:w="2746" w:type="dxa"/>
            <w:gridSpan w:val="3"/>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c>
          <w:tcPr>
            <w:tcW w:w="1083" w:type="dxa"/>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网址</w:t>
            </w:r>
          </w:p>
        </w:tc>
        <w:tc>
          <w:tcPr>
            <w:tcW w:w="2794" w:type="dxa"/>
            <w:gridSpan w:val="4"/>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r>
      <w:tr>
        <w:trPr>
          <w:trHeight w:val="418" w:hRule="atLeast"/>
        </w:trPr>
        <w:tc>
          <w:tcPr>
            <w:tcW w:w="1648"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法定代表人</w:t>
            </w:r>
          </w:p>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（单位负责人）</w:t>
            </w:r>
          </w:p>
        </w:tc>
        <w:tc>
          <w:tcPr>
            <w:tcW w:w="984" w:type="dxa"/>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姓名</w:t>
            </w:r>
          </w:p>
        </w:tc>
        <w:tc>
          <w:tcPr>
            <w:tcW w:w="1662" w:type="dxa"/>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c>
          <w:tcPr>
            <w:tcW w:w="1084" w:type="dxa"/>
            <w:gridSpan w:val="2"/>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技术职称</w:t>
            </w:r>
          </w:p>
        </w:tc>
        <w:tc>
          <w:tcPr>
            <w:tcW w:w="1252" w:type="dxa"/>
            <w:gridSpan w:val="2"/>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c>
          <w:tcPr>
            <w:tcW w:w="900" w:type="dxa"/>
            <w:gridSpan w:val="2"/>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电话</w:t>
            </w:r>
          </w:p>
        </w:tc>
        <w:tc>
          <w:tcPr>
            <w:tcW w:w="1725" w:type="dxa"/>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r>
      <w:tr>
        <w:trPr>
          <w:trHeight w:val="419" w:hRule="atLeast"/>
        </w:trPr>
        <w:tc>
          <w:tcPr>
            <w:tcW w:w="1648"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成立时间</w:t>
            </w:r>
          </w:p>
        </w:tc>
        <w:tc>
          <w:tcPr>
            <w:tcW w:w="2646" w:type="dxa"/>
            <w:gridSpan w:val="2"/>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c>
          <w:tcPr>
            <w:tcW w:w="4961" w:type="dxa"/>
            <w:gridSpan w:val="7"/>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员工总人数：</w:t>
            </w:r>
          </w:p>
        </w:tc>
      </w:tr>
      <w:tr>
        <w:trPr>
          <w:trHeight w:val="419" w:hRule="atLeast"/>
        </w:trPr>
        <w:tc>
          <w:tcPr>
            <w:tcW w:w="1648"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许可证及级别</w:t>
            </w:r>
          </w:p>
        </w:tc>
        <w:tc>
          <w:tcPr>
            <w:tcW w:w="2646" w:type="dxa"/>
            <w:gridSpan w:val="2"/>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 xml:space="preserve">           （如有）</w:t>
            </w:r>
          </w:p>
        </w:tc>
        <w:tc>
          <w:tcPr>
            <w:tcW w:w="684" w:type="dxa"/>
            <w:vMerge w:val="restart"/>
            <w:tcBorders>
              <w:top w:val="nil"/>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其中</w:t>
            </w:r>
          </w:p>
        </w:tc>
        <w:tc>
          <w:tcPr>
            <w:tcW w:w="2010" w:type="dxa"/>
            <w:gridSpan w:val="4"/>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高级职称人员</w:t>
            </w:r>
          </w:p>
        </w:tc>
        <w:tc>
          <w:tcPr>
            <w:tcW w:w="2267" w:type="dxa"/>
            <w:gridSpan w:val="2"/>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r>
      <w:tr>
        <w:trPr>
          <w:trHeight w:val="418" w:hRule="atLeast"/>
        </w:trPr>
        <w:tc>
          <w:tcPr>
            <w:tcW w:w="1648"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营业执照号</w:t>
            </w:r>
          </w:p>
        </w:tc>
        <w:tc>
          <w:tcPr>
            <w:tcW w:w="2646" w:type="dxa"/>
            <w:gridSpan w:val="2"/>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c>
          <w:tcPr>
            <w:tcW w:w="684" w:type="dxa"/>
            <w:vMerge w:val="continue"/>
            <w:tcBorders>
              <w:top w:val="nil"/>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c>
          <w:tcPr>
            <w:tcW w:w="2010" w:type="dxa"/>
            <w:gridSpan w:val="4"/>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中级职称人员</w:t>
            </w:r>
          </w:p>
        </w:tc>
        <w:tc>
          <w:tcPr>
            <w:tcW w:w="2267" w:type="dxa"/>
            <w:gridSpan w:val="2"/>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r>
      <w:tr>
        <w:trPr>
          <w:trHeight w:val="419" w:hRule="atLeast"/>
        </w:trPr>
        <w:tc>
          <w:tcPr>
            <w:tcW w:w="1648"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注册资金</w:t>
            </w:r>
          </w:p>
        </w:tc>
        <w:tc>
          <w:tcPr>
            <w:tcW w:w="2646" w:type="dxa"/>
            <w:gridSpan w:val="2"/>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c>
          <w:tcPr>
            <w:tcW w:w="684" w:type="dxa"/>
            <w:vMerge w:val="continue"/>
            <w:tcBorders>
              <w:top w:val="nil"/>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c>
          <w:tcPr>
            <w:tcW w:w="2010" w:type="dxa"/>
            <w:gridSpan w:val="4"/>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初级职称人员</w:t>
            </w:r>
          </w:p>
        </w:tc>
        <w:tc>
          <w:tcPr>
            <w:tcW w:w="2267" w:type="dxa"/>
            <w:gridSpan w:val="2"/>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r>
      <w:tr>
        <w:trPr>
          <w:trHeight w:val="554" w:hRule="atLeast"/>
        </w:trPr>
        <w:tc>
          <w:tcPr>
            <w:tcW w:w="1648"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其中实收资本</w:t>
            </w:r>
          </w:p>
        </w:tc>
        <w:tc>
          <w:tcPr>
            <w:tcW w:w="2646" w:type="dxa"/>
            <w:gridSpan w:val="2"/>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c>
          <w:tcPr>
            <w:tcW w:w="684" w:type="dxa"/>
            <w:vMerge w:val="continue"/>
            <w:tcBorders>
              <w:top w:val="nil"/>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c>
          <w:tcPr>
            <w:tcW w:w="2010" w:type="dxa"/>
            <w:gridSpan w:val="4"/>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其他人员</w:t>
            </w:r>
          </w:p>
        </w:tc>
        <w:tc>
          <w:tcPr>
            <w:tcW w:w="2267" w:type="dxa"/>
            <w:gridSpan w:val="2"/>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r>
      <w:tr>
        <w:trPr>
          <w:trHeight w:val="1822" w:hRule="atLeast"/>
        </w:trPr>
        <w:tc>
          <w:tcPr>
            <w:tcW w:w="1648"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经营范围</w:t>
            </w:r>
          </w:p>
        </w:tc>
        <w:tc>
          <w:tcPr>
            <w:tcW w:w="7607" w:type="dxa"/>
            <w:gridSpan w:val="9"/>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r>
      <w:tr>
        <w:trPr>
          <w:trHeight w:val="1235" w:hRule="atLeast"/>
        </w:trPr>
        <w:tc>
          <w:tcPr>
            <w:tcW w:w="1648"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关联企业</w:t>
            </w:r>
          </w:p>
        </w:tc>
        <w:tc>
          <w:tcPr>
            <w:tcW w:w="7607" w:type="dxa"/>
            <w:gridSpan w:val="9"/>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与本单位负责人为同一人的单位：</w:t>
            </w:r>
          </w:p>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与本单位存在直接控股关系的单位：</w:t>
            </w:r>
          </w:p>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与本单位存在管理关系的单位：</w:t>
            </w:r>
          </w:p>
        </w:tc>
      </w:tr>
      <w:tr>
        <w:trPr>
          <w:trHeight w:val="852" w:hRule="atLeast"/>
        </w:trPr>
        <w:tc>
          <w:tcPr>
            <w:tcW w:w="1648"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r>
              <w:rPr>
                <w:rFonts w:hint="eastAsia" w:ascii="宋体" w:hAnsi="宋体" w:cs="宋体"/>
                <w:kern w:val="0"/>
                <w:szCs w:val="21"/>
                <w:highlight w:val="none"/>
              </w:rPr>
              <w:t>备注</w:t>
            </w:r>
          </w:p>
        </w:tc>
        <w:tc>
          <w:tcPr>
            <w:tcW w:w="7607" w:type="dxa"/>
            <w:gridSpan w:val="9"/>
            <w:tcBorders>
              <w:top w:val="single" w:color="000000" w:sz="4" w:space="0"/>
              <w:left w:val="nil"/>
              <w:bottom w:val="single" w:color="000000" w:sz="4" w:space="0"/>
              <w:right w:val="single" w:color="000000" w:sz="4" w:space="0"/>
            </w:tcBorders>
            <w:noWrap w:val="0"/>
            <w:vAlign w:val="center"/>
          </w:tcPr>
          <w:p>
            <w:pPr>
              <w:widowControl/>
              <w:adjustRightInd w:val="0"/>
              <w:snapToGrid w:val="0"/>
              <w:rPr>
                <w:rFonts w:hint="eastAsia" w:ascii="宋体" w:hAnsi="宋体" w:cs="宋体"/>
                <w:kern w:val="0"/>
                <w:szCs w:val="21"/>
                <w:highlight w:val="none"/>
              </w:rPr>
            </w:pPr>
          </w:p>
        </w:tc>
      </w:tr>
    </w:tbl>
    <w:p>
      <w:pPr>
        <w:widowControl/>
        <w:spacing w:line="200" w:lineRule="atLeast"/>
        <w:rPr>
          <w:rFonts w:hint="eastAsia" w:ascii="宋体" w:hAnsi="宋体" w:cs="宋体"/>
          <w:kern w:val="0"/>
          <w:sz w:val="20"/>
          <w:szCs w:val="20"/>
          <w:highlight w:val="none"/>
        </w:rPr>
      </w:pPr>
    </w:p>
    <w:p>
      <w:pPr>
        <w:widowControl/>
        <w:rPr>
          <w:rFonts w:hint="eastAsia" w:ascii="宋体" w:hAnsi="宋体" w:cs="宋体"/>
          <w:highlight w:val="none"/>
        </w:rPr>
      </w:pPr>
    </w:p>
    <w:p>
      <w:pPr>
        <w:pStyle w:val="7"/>
        <w:keepNext w:val="0"/>
        <w:tabs>
          <w:tab w:val="left" w:pos="1260"/>
        </w:tabs>
        <w:jc w:val="center"/>
        <w:rPr>
          <w:rFonts w:hint="eastAsia" w:cs="宋体"/>
          <w:bCs w:val="0"/>
          <w:sz w:val="21"/>
          <w:szCs w:val="21"/>
          <w:highlight w:val="none"/>
          <w:lang w:eastAsia="zh-CN"/>
        </w:rPr>
        <w:sectPr>
          <w:footerReference r:id="rId3" w:type="even"/>
          <w:footnotePr>
            <w:numFmt w:val="decimalEnclosedCircleChinese"/>
            <w:numRestart w:val="eachPage"/>
          </w:footnotePr>
          <w:pgSz w:w="11906" w:h="16838"/>
          <w:pgMar w:top="1134" w:right="1134" w:bottom="1134" w:left="1134" w:header="851" w:footer="851" w:gutter="0"/>
          <w:cols w:space="720" w:num="1"/>
          <w:docGrid w:linePitch="312" w:charSpace="0"/>
        </w:sectPr>
      </w:pPr>
    </w:p>
    <w:p>
      <w:pPr>
        <w:pStyle w:val="7"/>
        <w:keepNext w:val="0"/>
        <w:tabs>
          <w:tab w:val="left" w:pos="1260"/>
        </w:tabs>
        <w:jc w:val="center"/>
        <w:rPr>
          <w:rFonts w:hint="eastAsia" w:cs="宋体"/>
          <w:sz w:val="20"/>
          <w:szCs w:val="20"/>
          <w:highlight w:val="none"/>
          <w:lang w:eastAsia="zh-CN"/>
        </w:rPr>
      </w:pPr>
      <w:r>
        <w:rPr>
          <w:rFonts w:hint="eastAsia" w:cs="宋体"/>
          <w:bCs w:val="0"/>
          <w:sz w:val="21"/>
          <w:szCs w:val="21"/>
          <w:highlight w:val="none"/>
          <w:lang w:eastAsia="zh-CN"/>
        </w:rPr>
        <w:t>（二）竞争性磋商文件要求的相关资质证明</w:t>
      </w:r>
    </w:p>
    <w:p>
      <w:pPr>
        <w:rPr>
          <w:rFonts w:hint="eastAsia" w:ascii="宋体" w:hAnsi="宋体" w:cs="宋体"/>
          <w:highlight w:val="none"/>
        </w:rPr>
      </w:pPr>
      <w:r>
        <w:rPr>
          <w:rFonts w:hint="eastAsia" w:ascii="宋体" w:hAnsi="宋体" w:cs="宋体"/>
          <w:highlight w:val="none"/>
        </w:rPr>
        <w:t>1、供应商相关符合要求的资质证明文件：</w:t>
      </w:r>
    </w:p>
    <w:p>
      <w:pPr>
        <w:rPr>
          <w:rFonts w:hint="eastAsia" w:ascii="宋体" w:hAnsi="宋体" w:cs="宋体"/>
          <w:b/>
          <w:highlight w:val="none"/>
        </w:rPr>
      </w:pPr>
      <w:r>
        <w:rPr>
          <w:rFonts w:hint="eastAsia" w:ascii="宋体" w:hAnsi="宋体" w:cs="宋体"/>
          <w:b/>
          <w:highlight w:val="none"/>
        </w:rPr>
        <w:t>1-1企业法人营业执照副本(全本)复印件</w:t>
      </w:r>
    </w:p>
    <w:p>
      <w:pPr>
        <w:rPr>
          <w:rFonts w:hint="eastAsia" w:ascii="宋体" w:hAnsi="宋体" w:cs="宋体"/>
          <w:sz w:val="18"/>
          <w:szCs w:val="18"/>
          <w:highlight w:val="none"/>
        </w:rPr>
      </w:pPr>
      <w:r>
        <w:rPr>
          <w:rFonts w:hint="eastAsia" w:ascii="宋体" w:hAnsi="宋体" w:cs="宋体"/>
          <w:sz w:val="18"/>
          <w:szCs w:val="18"/>
          <w:highlight w:val="none"/>
        </w:rPr>
        <w:t>注：供应商提供资料复印件。</w:t>
      </w:r>
    </w:p>
    <w:p>
      <w:pPr>
        <w:rPr>
          <w:rFonts w:hint="eastAsia" w:ascii="宋体" w:hAnsi="宋体" w:cs="宋体"/>
          <w:sz w:val="18"/>
          <w:szCs w:val="18"/>
          <w:highlight w:val="none"/>
        </w:rPr>
      </w:pPr>
    </w:p>
    <w:p>
      <w:pPr>
        <w:rPr>
          <w:rFonts w:hint="eastAsia" w:ascii="宋体" w:hAnsi="宋体" w:cs="宋体"/>
          <w:b/>
          <w:highlight w:val="none"/>
        </w:rPr>
      </w:pPr>
      <w:r>
        <w:rPr>
          <w:rFonts w:hint="eastAsia" w:ascii="宋体" w:hAnsi="宋体" w:cs="宋体"/>
          <w:b/>
          <w:highlight w:val="none"/>
        </w:rPr>
        <w:t>1-2磋商保证金凭证复印件</w:t>
      </w:r>
    </w:p>
    <w:p>
      <w:pPr>
        <w:rPr>
          <w:rFonts w:hint="eastAsia" w:ascii="宋体" w:hAnsi="宋体" w:cs="宋体"/>
          <w:sz w:val="18"/>
          <w:szCs w:val="18"/>
          <w:highlight w:val="none"/>
        </w:rPr>
      </w:pPr>
      <w:r>
        <w:rPr>
          <w:rFonts w:hint="eastAsia" w:ascii="宋体" w:hAnsi="宋体" w:cs="宋体"/>
          <w:sz w:val="18"/>
          <w:szCs w:val="18"/>
          <w:highlight w:val="none"/>
        </w:rPr>
        <w:t>注：供应商提供资料复印件。</w:t>
      </w:r>
    </w:p>
    <w:p>
      <w:pPr>
        <w:rPr>
          <w:rFonts w:hint="eastAsia" w:ascii="宋体" w:hAnsi="宋体" w:cs="宋体"/>
          <w:sz w:val="18"/>
          <w:szCs w:val="18"/>
          <w:highlight w:val="none"/>
        </w:rPr>
      </w:pPr>
    </w:p>
    <w:p>
      <w:pPr>
        <w:rPr>
          <w:rFonts w:hint="eastAsia" w:ascii="宋体" w:hAnsi="宋体" w:cs="宋体"/>
          <w:b/>
          <w:highlight w:val="none"/>
        </w:rPr>
      </w:pPr>
      <w:r>
        <w:rPr>
          <w:rFonts w:hint="eastAsia" w:ascii="宋体" w:hAnsi="宋体" w:cs="宋体"/>
          <w:b/>
          <w:highlight w:val="none"/>
        </w:rPr>
        <w:t>1-3资质证书副本(全本)复印件（如有）</w:t>
      </w:r>
    </w:p>
    <w:p>
      <w:pPr>
        <w:rPr>
          <w:rFonts w:hint="eastAsia" w:ascii="宋体" w:hAnsi="宋体" w:cs="宋体"/>
          <w:snapToGrid w:val="0"/>
          <w:sz w:val="18"/>
          <w:szCs w:val="18"/>
          <w:highlight w:val="none"/>
        </w:rPr>
      </w:pPr>
      <w:r>
        <w:rPr>
          <w:rFonts w:hint="eastAsia" w:ascii="宋体" w:hAnsi="宋体" w:cs="宋体"/>
          <w:sz w:val="18"/>
          <w:szCs w:val="18"/>
          <w:highlight w:val="none"/>
        </w:rPr>
        <w:t>注：</w:t>
      </w:r>
      <w:r>
        <w:rPr>
          <w:rFonts w:hint="eastAsia" w:ascii="宋体" w:hAnsi="宋体" w:cs="宋体"/>
          <w:snapToGrid w:val="0"/>
          <w:sz w:val="18"/>
          <w:szCs w:val="18"/>
          <w:highlight w:val="none"/>
        </w:rPr>
        <w:t>供应商提供资料复印件。</w:t>
      </w:r>
    </w:p>
    <w:p>
      <w:pPr>
        <w:rPr>
          <w:rFonts w:hint="eastAsia" w:ascii="宋体" w:hAnsi="宋体" w:cs="宋体"/>
          <w:szCs w:val="21"/>
          <w:highlight w:val="none"/>
        </w:rPr>
      </w:pPr>
    </w:p>
    <w:p>
      <w:pPr>
        <w:rPr>
          <w:rFonts w:hint="eastAsia" w:ascii="宋体" w:hAnsi="宋体" w:cs="宋体"/>
          <w:b/>
          <w:highlight w:val="none"/>
        </w:rPr>
      </w:pPr>
      <w:r>
        <w:rPr>
          <w:rFonts w:hint="eastAsia" w:ascii="宋体" w:hAnsi="宋体" w:cs="宋体"/>
          <w:b/>
          <w:highlight w:val="none"/>
        </w:rPr>
        <w:t>1-4财务状况报告或资信证明</w:t>
      </w:r>
    </w:p>
    <w:p>
      <w:pPr>
        <w:rPr>
          <w:rFonts w:hint="eastAsia" w:ascii="宋体" w:hAnsi="宋体" w:cs="宋体"/>
          <w:sz w:val="18"/>
          <w:szCs w:val="18"/>
          <w:highlight w:val="none"/>
        </w:rPr>
      </w:pPr>
      <w:r>
        <w:rPr>
          <w:rFonts w:hint="eastAsia" w:ascii="宋体" w:hAnsi="宋体" w:cs="宋体"/>
          <w:sz w:val="18"/>
          <w:szCs w:val="18"/>
          <w:highlight w:val="none"/>
        </w:rPr>
        <w:t>注：供应商提供资料复印件。</w:t>
      </w:r>
    </w:p>
    <w:p>
      <w:pPr>
        <w:rPr>
          <w:rFonts w:hint="eastAsia" w:ascii="宋体" w:hAnsi="宋体" w:cs="宋体"/>
          <w:b/>
          <w:highlight w:val="none"/>
        </w:rPr>
      </w:pPr>
    </w:p>
    <w:p>
      <w:pPr>
        <w:rPr>
          <w:rFonts w:hint="eastAsia" w:ascii="宋体" w:hAnsi="宋体" w:cs="宋体"/>
          <w:b/>
          <w:highlight w:val="none"/>
        </w:rPr>
      </w:pPr>
      <w:r>
        <w:rPr>
          <w:rFonts w:hint="eastAsia" w:ascii="宋体" w:hAnsi="宋体" w:cs="宋体"/>
          <w:b/>
          <w:highlight w:val="none"/>
        </w:rPr>
        <w:t>1-5其他要求的相关资质证书复印件（如有）</w:t>
      </w:r>
    </w:p>
    <w:p>
      <w:pPr>
        <w:rPr>
          <w:rFonts w:hint="eastAsia" w:ascii="宋体" w:hAnsi="宋体" w:cs="宋体"/>
          <w:sz w:val="18"/>
          <w:szCs w:val="18"/>
          <w:highlight w:val="none"/>
        </w:rPr>
      </w:pPr>
      <w:r>
        <w:rPr>
          <w:rFonts w:hint="eastAsia" w:ascii="宋体" w:hAnsi="宋体" w:cs="宋体"/>
          <w:sz w:val="18"/>
          <w:szCs w:val="18"/>
          <w:highlight w:val="none"/>
        </w:rPr>
        <w:t>注：供应商提供资料复印件。</w:t>
      </w:r>
    </w:p>
    <w:p>
      <w:pPr>
        <w:widowControl/>
        <w:tabs>
          <w:tab w:val="left" w:pos="5580"/>
        </w:tabs>
        <w:spacing w:line="360" w:lineRule="auto"/>
        <w:rPr>
          <w:rFonts w:hint="eastAsia" w:ascii="宋体" w:hAnsi="宋体" w:cs="宋体"/>
          <w:b/>
          <w:szCs w:val="21"/>
          <w:highlight w:val="none"/>
        </w:rPr>
      </w:pPr>
      <w:r>
        <w:rPr>
          <w:rFonts w:hint="eastAsia" w:ascii="宋体" w:hAnsi="宋体" w:cs="宋体"/>
          <w:b/>
          <w:szCs w:val="21"/>
          <w:highlight w:val="none"/>
        </w:rPr>
        <w:t>注意对照采购公告（邀请）及评审办法规定，提供各类资质证明材料</w:t>
      </w:r>
    </w:p>
    <w:p>
      <w:pPr>
        <w:widowControl/>
        <w:tabs>
          <w:tab w:val="left" w:pos="5580"/>
        </w:tabs>
        <w:spacing w:line="360" w:lineRule="auto"/>
        <w:rPr>
          <w:rFonts w:hint="eastAsia" w:ascii="宋体" w:hAnsi="宋体" w:cs="宋体"/>
          <w:szCs w:val="21"/>
          <w:highlight w:val="none"/>
        </w:rPr>
      </w:pPr>
    </w:p>
    <w:p>
      <w:pPr>
        <w:widowControl/>
        <w:tabs>
          <w:tab w:val="left" w:pos="5580"/>
        </w:tabs>
        <w:spacing w:line="360" w:lineRule="auto"/>
        <w:rPr>
          <w:rFonts w:hint="eastAsia" w:ascii="宋体" w:hAnsi="宋体" w:cs="宋体"/>
          <w:szCs w:val="21"/>
          <w:highlight w:val="none"/>
        </w:rPr>
      </w:pPr>
    </w:p>
    <w:p>
      <w:pPr>
        <w:pStyle w:val="7"/>
        <w:keepNext w:val="0"/>
        <w:tabs>
          <w:tab w:val="left" w:pos="1260"/>
        </w:tabs>
        <w:jc w:val="center"/>
        <w:rPr>
          <w:rFonts w:hint="eastAsia" w:cs="宋体"/>
          <w:bCs w:val="0"/>
          <w:sz w:val="21"/>
          <w:szCs w:val="21"/>
          <w:highlight w:val="none"/>
          <w:lang w:eastAsia="zh-CN"/>
        </w:rPr>
      </w:pPr>
      <w:r>
        <w:rPr>
          <w:rFonts w:hint="eastAsia" w:cs="宋体"/>
          <w:bCs w:val="0"/>
          <w:sz w:val="21"/>
          <w:szCs w:val="21"/>
          <w:highlight w:val="none"/>
          <w:lang w:eastAsia="zh-CN"/>
        </w:rPr>
        <w:t>（三）无重大违法记录声明函</w:t>
      </w:r>
    </w:p>
    <w:p>
      <w:pPr>
        <w:snapToGrid w:val="0"/>
        <w:spacing w:line="360" w:lineRule="auto"/>
        <w:rPr>
          <w:rFonts w:hint="eastAsia" w:ascii="宋体" w:hAnsi="宋体" w:cs="宋体"/>
          <w:highlight w:val="none"/>
          <w:u w:val="single"/>
          <w:lang w:bidi="en-US"/>
        </w:rPr>
      </w:pPr>
      <w:r>
        <w:rPr>
          <w:rFonts w:hint="eastAsia" w:ascii="宋体" w:hAnsi="宋体" w:cs="宋体"/>
          <w:highlight w:val="none"/>
          <w:lang w:bidi="en-US"/>
        </w:rPr>
        <w:t>致：</w:t>
      </w:r>
      <w:r>
        <w:rPr>
          <w:rFonts w:hint="eastAsia" w:ascii="宋体" w:hAnsi="宋体" w:cs="宋体"/>
          <w:highlight w:val="none"/>
          <w:u w:val="single"/>
          <w:lang w:bidi="en-US"/>
        </w:rPr>
        <w:t xml:space="preserve">       采购人名称        </w:t>
      </w:r>
    </w:p>
    <w:p>
      <w:pPr>
        <w:snapToGrid w:val="0"/>
        <w:spacing w:line="360" w:lineRule="auto"/>
        <w:rPr>
          <w:rFonts w:hint="eastAsia" w:ascii="宋体" w:hAnsi="宋体" w:cs="宋体"/>
          <w:highlight w:val="none"/>
          <w:lang w:bidi="en-US"/>
        </w:rPr>
      </w:pPr>
      <w:r>
        <w:rPr>
          <w:rFonts w:hint="eastAsia" w:ascii="宋体" w:hAnsi="宋体" w:cs="宋体"/>
          <w:highlight w:val="none"/>
          <w:lang w:bidi="en-US"/>
        </w:rPr>
        <w:t xml:space="preserve">    </w:t>
      </w:r>
    </w:p>
    <w:p>
      <w:pPr>
        <w:snapToGrid w:val="0"/>
        <w:spacing w:line="360" w:lineRule="auto"/>
        <w:ind w:firstLine="420" w:firstLineChars="200"/>
        <w:rPr>
          <w:rFonts w:hint="eastAsia" w:ascii="宋体" w:hAnsi="宋体" w:cs="宋体"/>
          <w:highlight w:val="none"/>
          <w:lang w:bidi="en-US"/>
        </w:rPr>
      </w:pPr>
      <w:r>
        <w:rPr>
          <w:rFonts w:hint="eastAsia" w:ascii="宋体" w:hAnsi="宋体" w:cs="宋体"/>
          <w:highlight w:val="none"/>
          <w:lang w:bidi="en-US"/>
        </w:rPr>
        <w:t>本单位郑重声明，参加采购活动前三年内，本单位在经营活动中没有重大违法记录，没有因违法经营受到刑事处罚或者责令停产停业、吊销许可证或者执照、较大数额罚款等行政处罚。</w:t>
      </w:r>
    </w:p>
    <w:p>
      <w:pPr>
        <w:snapToGrid w:val="0"/>
        <w:spacing w:line="360" w:lineRule="auto"/>
        <w:ind w:firstLine="420" w:firstLineChars="200"/>
        <w:rPr>
          <w:rFonts w:hint="eastAsia" w:ascii="宋体" w:hAnsi="宋体" w:cs="宋体"/>
          <w:highlight w:val="none"/>
          <w:lang w:bidi="en-US"/>
        </w:rPr>
      </w:pPr>
      <w:r>
        <w:rPr>
          <w:rFonts w:hint="eastAsia" w:ascii="宋体" w:hAnsi="宋体" w:cs="宋体"/>
          <w:highlight w:val="none"/>
          <w:lang w:bidi="en-US"/>
        </w:rPr>
        <w:t>本单位对上述声明的真实性负责。如有虚假，将依法承担相应责任。</w:t>
      </w:r>
    </w:p>
    <w:p>
      <w:pPr>
        <w:rPr>
          <w:rFonts w:hint="eastAsia" w:ascii="宋体" w:hAnsi="宋体" w:cs="宋体"/>
          <w:highlight w:val="none"/>
          <w:lang w:bidi="en-US"/>
        </w:rPr>
      </w:pPr>
    </w:p>
    <w:p>
      <w:pPr>
        <w:jc w:val="center"/>
        <w:rPr>
          <w:rFonts w:hint="eastAsia" w:ascii="宋体" w:hAnsi="宋体" w:cs="宋体"/>
          <w:highlight w:val="none"/>
          <w:u w:val="single"/>
          <w:lang w:bidi="en-US"/>
        </w:rPr>
      </w:pPr>
      <w:r>
        <w:rPr>
          <w:rFonts w:hint="eastAsia" w:ascii="宋体" w:hAnsi="宋体" w:cs="宋体"/>
          <w:highlight w:val="none"/>
          <w:lang w:bidi="en-US"/>
        </w:rPr>
        <w:t xml:space="preserve">                   供应商：</w:t>
      </w:r>
      <w:r>
        <w:rPr>
          <w:rFonts w:hint="eastAsia" w:ascii="宋体" w:hAnsi="宋体" w:cs="宋体"/>
          <w:highlight w:val="none"/>
          <w:u w:val="single"/>
          <w:lang w:bidi="en-US"/>
        </w:rPr>
        <w:t xml:space="preserve">       （盖单位章）</w:t>
      </w:r>
    </w:p>
    <w:p>
      <w:pPr>
        <w:jc w:val="center"/>
        <w:rPr>
          <w:rFonts w:hint="eastAsia" w:ascii="宋体" w:hAnsi="宋体" w:cs="宋体"/>
          <w:highlight w:val="none"/>
          <w:u w:val="single"/>
          <w:lang w:bidi="en-US"/>
        </w:rPr>
      </w:pPr>
      <w:r>
        <w:rPr>
          <w:rFonts w:hint="eastAsia" w:ascii="宋体" w:hAnsi="宋体" w:cs="宋体"/>
          <w:highlight w:val="none"/>
          <w:lang w:bidi="en-US"/>
        </w:rPr>
        <w:t>日  期：</w:t>
      </w:r>
      <w:r>
        <w:rPr>
          <w:rFonts w:hint="eastAsia" w:ascii="宋体" w:hAnsi="宋体" w:cs="宋体"/>
          <w:highlight w:val="none"/>
          <w:u w:val="single"/>
          <w:lang w:bidi="en-US"/>
        </w:rPr>
        <w:t xml:space="preserve">                   </w:t>
      </w:r>
    </w:p>
    <w:p>
      <w:pPr>
        <w:rPr>
          <w:rFonts w:hint="eastAsia" w:ascii="宋体" w:hAnsi="宋体" w:cs="宋体"/>
          <w:highlight w:val="none"/>
          <w:lang w:bidi="en-US"/>
        </w:rPr>
      </w:pPr>
    </w:p>
    <w:p>
      <w:pPr>
        <w:rPr>
          <w:rFonts w:hint="eastAsia" w:ascii="宋体" w:hAnsi="宋体" w:cs="宋体"/>
          <w:highlight w:val="none"/>
          <w:lang w:bidi="en-US"/>
        </w:rPr>
      </w:pPr>
    </w:p>
    <w:p>
      <w:pPr>
        <w:numPr>
          <w:ilvl w:val="0"/>
          <w:numId w:val="0"/>
        </w:numPr>
        <w:adjustRightInd w:val="0"/>
        <w:snapToGrid w:val="0"/>
        <w:spacing w:line="360" w:lineRule="auto"/>
        <w:ind w:right="-10" w:rightChars="0"/>
        <w:jc w:val="center"/>
        <w:rPr>
          <w:rFonts w:hint="eastAsia" w:ascii="宋体" w:hAnsi="宋体" w:eastAsia="宋体" w:cs="宋体"/>
          <w:b/>
          <w:bCs w:val="0"/>
          <w:kern w:val="0"/>
          <w:sz w:val="21"/>
          <w:szCs w:val="21"/>
          <w:highlight w:val="none"/>
          <w:lang w:val="en-US" w:eastAsia="zh-CN" w:bidi="en-US"/>
        </w:rPr>
      </w:pPr>
      <w:r>
        <w:rPr>
          <w:rFonts w:hint="eastAsia" w:ascii="宋体" w:hAnsi="宋体" w:cs="宋体"/>
          <w:highlight w:val="none"/>
          <w:lang w:bidi="en-US"/>
        </w:rPr>
        <w:br w:type="page"/>
      </w:r>
      <w:r>
        <w:rPr>
          <w:rFonts w:hint="eastAsia" w:ascii="宋体" w:hAnsi="宋体" w:eastAsia="宋体" w:cs="宋体"/>
          <w:b/>
          <w:bCs w:val="0"/>
          <w:kern w:val="0"/>
          <w:sz w:val="21"/>
          <w:szCs w:val="21"/>
          <w:highlight w:val="none"/>
          <w:lang w:val="en-US" w:eastAsia="zh-CN" w:bidi="en-US"/>
        </w:rPr>
        <w:t>（四）服务承诺</w:t>
      </w:r>
    </w:p>
    <w:p>
      <w:pPr>
        <w:snapToGrid w:val="0"/>
        <w:spacing w:line="360" w:lineRule="auto"/>
        <w:rPr>
          <w:rFonts w:hint="eastAsia" w:ascii="宋体" w:hAnsi="宋体" w:cs="宋体"/>
          <w:highlight w:val="none"/>
          <w:u w:val="single"/>
          <w:lang w:bidi="en-US"/>
        </w:rPr>
      </w:pPr>
      <w:r>
        <w:rPr>
          <w:rFonts w:hint="eastAsia" w:ascii="宋体" w:hAnsi="宋体" w:cs="宋体"/>
          <w:highlight w:val="none"/>
          <w:lang w:bidi="en-US"/>
        </w:rPr>
        <w:t>致：</w:t>
      </w:r>
      <w:r>
        <w:rPr>
          <w:rFonts w:hint="eastAsia" w:ascii="宋体" w:hAnsi="宋体" w:cs="宋体"/>
          <w:highlight w:val="none"/>
          <w:u w:val="single"/>
          <w:lang w:bidi="en-US"/>
        </w:rPr>
        <w:t xml:space="preserve">       采购人名称        </w:t>
      </w:r>
    </w:p>
    <w:p>
      <w:pPr>
        <w:spacing w:line="360" w:lineRule="auto"/>
        <w:rPr>
          <w:rFonts w:hint="eastAsia" w:ascii="宋体" w:hAnsi="宋体" w:cs="宋体"/>
          <w:highlight w:val="none"/>
          <w:lang w:bidi="en-US"/>
        </w:rPr>
      </w:pPr>
      <w:r>
        <w:rPr>
          <w:rFonts w:hint="eastAsia" w:ascii="宋体" w:hAnsi="宋体" w:cs="宋体"/>
          <w:highlight w:val="none"/>
          <w:lang w:bidi="en-US"/>
        </w:rPr>
        <w:t xml:space="preserve">  本单位郑重声明：</w:t>
      </w:r>
    </w:p>
    <w:p>
      <w:pPr>
        <w:spacing w:line="360" w:lineRule="auto"/>
        <w:rPr>
          <w:rFonts w:ascii="宋体" w:hAnsi="宋体" w:cs="宋体"/>
          <w:highlight w:val="none"/>
          <w:u w:val="single"/>
          <w:lang w:bidi="en-US"/>
        </w:rPr>
      </w:pPr>
      <w:r>
        <w:rPr>
          <w:rFonts w:hint="eastAsia" w:ascii="宋体" w:hAnsi="宋体" w:cs="宋体"/>
          <w:highlight w:val="none"/>
          <w:lang w:bidi="en-US"/>
        </w:rPr>
        <w:t>一旦我单位成交本项目，我单位</w:t>
      </w:r>
      <w:r>
        <w:rPr>
          <w:rFonts w:hint="eastAsia" w:ascii="宋体" w:hAnsi="宋体" w:cs="宋体"/>
          <w:highlight w:val="none"/>
          <w:u w:val="single"/>
          <w:lang w:bidi="en-US"/>
        </w:rPr>
        <w:t>xxxxxxxxxxxxxxxxxxxxxxxxxxxxxxxxxxxxxxxxxxxxxxxxxxxxxxxxxxxxx</w:t>
      </w:r>
    </w:p>
    <w:p>
      <w:pPr>
        <w:spacing w:line="360" w:lineRule="auto"/>
        <w:rPr>
          <w:rFonts w:hint="eastAsia" w:ascii="宋体" w:hAnsi="宋体" w:cs="宋体"/>
          <w:highlight w:val="none"/>
          <w:lang w:bidi="en-US"/>
        </w:rPr>
      </w:pPr>
    </w:p>
    <w:p>
      <w:pPr>
        <w:spacing w:line="360" w:lineRule="auto"/>
        <w:rPr>
          <w:rFonts w:hint="eastAsia" w:ascii="宋体" w:hAnsi="宋体" w:cs="宋体"/>
          <w:highlight w:val="none"/>
          <w:lang w:bidi="en-US"/>
        </w:rPr>
      </w:pPr>
    </w:p>
    <w:p>
      <w:pPr>
        <w:spacing w:line="360" w:lineRule="auto"/>
        <w:rPr>
          <w:rFonts w:hint="eastAsia" w:ascii="宋体" w:hAnsi="宋体" w:cs="宋体"/>
          <w:highlight w:val="none"/>
          <w:lang w:bidi="en-US"/>
        </w:rPr>
      </w:pPr>
    </w:p>
    <w:p>
      <w:pPr>
        <w:spacing w:line="360" w:lineRule="auto"/>
        <w:rPr>
          <w:rFonts w:hint="eastAsia" w:ascii="宋体" w:hAnsi="宋体" w:cs="宋体"/>
          <w:highlight w:val="none"/>
          <w:lang w:bidi="en-US"/>
        </w:rPr>
      </w:pPr>
    </w:p>
    <w:p>
      <w:pPr>
        <w:pStyle w:val="2"/>
        <w:rPr>
          <w:rFonts w:hint="eastAsia"/>
          <w:highlight w:val="none"/>
        </w:rPr>
      </w:pPr>
    </w:p>
    <w:p>
      <w:pPr>
        <w:jc w:val="right"/>
        <w:rPr>
          <w:rFonts w:hint="eastAsia" w:ascii="宋体" w:hAnsi="宋体" w:cs="宋体"/>
          <w:highlight w:val="none"/>
          <w:u w:val="single"/>
          <w:lang w:bidi="en-US"/>
        </w:rPr>
      </w:pPr>
      <w:r>
        <w:rPr>
          <w:rFonts w:hint="eastAsia" w:ascii="宋体" w:hAnsi="宋体" w:cs="宋体"/>
          <w:highlight w:val="none"/>
          <w:lang w:bidi="en-US"/>
        </w:rPr>
        <w:t>供应商：</w:t>
      </w:r>
      <w:r>
        <w:rPr>
          <w:rFonts w:hint="eastAsia" w:ascii="宋体" w:hAnsi="宋体" w:cs="宋体"/>
          <w:highlight w:val="none"/>
          <w:u w:val="single"/>
          <w:lang w:bidi="en-US"/>
        </w:rPr>
        <w:t xml:space="preserve">       （盖单位章）</w:t>
      </w:r>
    </w:p>
    <w:p>
      <w:pPr>
        <w:jc w:val="center"/>
        <w:rPr>
          <w:rFonts w:hint="eastAsia" w:ascii="宋体" w:hAnsi="宋体" w:cs="宋体"/>
          <w:highlight w:val="none"/>
          <w:u w:val="single"/>
          <w:lang w:bidi="en-US"/>
        </w:rPr>
      </w:pPr>
      <w:r>
        <w:rPr>
          <w:rFonts w:hint="eastAsia" w:ascii="宋体" w:hAnsi="宋体" w:cs="宋体"/>
          <w:highlight w:val="none"/>
          <w:lang w:bidi="en-US"/>
        </w:rPr>
        <w:t xml:space="preserve">                                             日  期：</w:t>
      </w:r>
      <w:r>
        <w:rPr>
          <w:rFonts w:hint="eastAsia" w:ascii="宋体" w:hAnsi="宋体" w:cs="宋体"/>
          <w:highlight w:val="none"/>
          <w:u w:val="single"/>
          <w:lang w:bidi="en-US"/>
        </w:rPr>
        <w:t xml:space="preserve">                   </w:t>
      </w:r>
    </w:p>
    <w:p>
      <w:pPr>
        <w:numPr>
          <w:numId w:val="0"/>
        </w:numPr>
        <w:adjustRightInd w:val="0"/>
        <w:snapToGrid w:val="0"/>
        <w:spacing w:line="360" w:lineRule="auto"/>
        <w:ind w:right="-10" w:rightChars="0"/>
        <w:jc w:val="center"/>
        <w:rPr>
          <w:rFonts w:hint="eastAsia" w:ascii="宋体" w:hAnsi="宋体" w:cs="宋体"/>
          <w:b/>
          <w:bCs/>
          <w:highlight w:val="none"/>
        </w:rPr>
      </w:pPr>
      <w:r>
        <w:rPr>
          <w:rFonts w:hint="eastAsia" w:ascii="宋体" w:hAnsi="宋体" w:cs="宋体"/>
          <w:highlight w:val="none"/>
          <w:lang w:bidi="en-US"/>
        </w:rPr>
        <w:br w:type="page"/>
      </w:r>
      <w:r>
        <w:rPr>
          <w:rFonts w:hint="eastAsia" w:ascii="宋体" w:hAnsi="宋体" w:cs="宋体"/>
          <w:highlight w:val="none"/>
          <w:lang w:val="en-US" w:eastAsia="zh-CN" w:bidi="en-US"/>
        </w:rPr>
        <w:t xml:space="preserve">   </w:t>
      </w:r>
      <w:r>
        <w:rPr>
          <w:rFonts w:hint="default" w:ascii="宋体" w:hAnsi="宋体" w:eastAsia="宋体" w:cs="宋体"/>
          <w:b/>
          <w:bCs w:val="0"/>
          <w:kern w:val="0"/>
          <w:sz w:val="21"/>
          <w:szCs w:val="21"/>
          <w:highlight w:val="none"/>
          <w:lang w:val="en" w:eastAsia="zh-CN" w:bidi="en-US"/>
        </w:rPr>
        <w:t>(</w:t>
      </w:r>
      <w:r>
        <w:rPr>
          <w:rFonts w:hint="eastAsia" w:ascii="宋体" w:hAnsi="宋体" w:eastAsia="宋体" w:cs="宋体"/>
          <w:b/>
          <w:bCs w:val="0"/>
          <w:kern w:val="0"/>
          <w:sz w:val="21"/>
          <w:szCs w:val="21"/>
          <w:highlight w:val="none"/>
          <w:lang w:val="en" w:eastAsia="zh-CN" w:bidi="en-US"/>
        </w:rPr>
        <w:t>五）</w:t>
      </w:r>
      <w:r>
        <w:rPr>
          <w:rFonts w:hint="eastAsia" w:ascii="宋体" w:hAnsi="宋体" w:cs="宋体"/>
          <w:b/>
          <w:bCs/>
          <w:kern w:val="0"/>
          <w:szCs w:val="21"/>
          <w:highlight w:val="none"/>
          <w:lang w:bidi="en-US"/>
        </w:rPr>
        <w:t>本地化服务能力</w:t>
      </w:r>
    </w:p>
    <w:p>
      <w:pPr>
        <w:jc w:val="center"/>
        <w:rPr>
          <w:rFonts w:hint="eastAsia" w:ascii="宋体" w:hAnsi="宋体" w:cs="宋体"/>
          <w:highlight w:val="none"/>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440"/>
        <w:gridCol w:w="2160"/>
        <w:gridCol w:w="1800"/>
        <w:gridCol w:w="2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jc w:val="center"/>
        </w:trPr>
        <w:tc>
          <w:tcPr>
            <w:tcW w:w="1620" w:type="dxa"/>
            <w:noWrap w:val="0"/>
            <w:vAlign w:val="top"/>
          </w:tcPr>
          <w:p>
            <w:pPr>
              <w:jc w:val="center"/>
              <w:rPr>
                <w:rFonts w:hint="eastAsia" w:ascii="宋体" w:hAnsi="宋体" w:cs="宋体"/>
                <w:sz w:val="24"/>
                <w:highlight w:val="none"/>
              </w:rPr>
            </w:pPr>
            <w:r>
              <w:rPr>
                <w:rFonts w:hint="eastAsia" w:ascii="宋体" w:hAnsi="宋体" w:cs="宋体"/>
                <w:sz w:val="24"/>
                <w:highlight w:val="none"/>
              </w:rPr>
              <w:t>供应商全称</w:t>
            </w:r>
          </w:p>
        </w:tc>
        <w:tc>
          <w:tcPr>
            <w:tcW w:w="7571" w:type="dxa"/>
            <w:gridSpan w:val="4"/>
            <w:noWrap w:val="0"/>
            <w:vAlign w:val="top"/>
          </w:tcPr>
          <w:p>
            <w:pPr>
              <w:rPr>
                <w:rFonts w:hint="eastAsia" w:ascii="宋体" w:hAnsi="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43" w:hRule="atLeast"/>
          <w:jc w:val="center"/>
        </w:trPr>
        <w:tc>
          <w:tcPr>
            <w:tcW w:w="1620" w:type="dxa"/>
            <w:noWrap w:val="0"/>
            <w:vAlign w:val="center"/>
          </w:tcPr>
          <w:p>
            <w:pPr>
              <w:jc w:val="center"/>
              <w:rPr>
                <w:rFonts w:hint="eastAsia" w:ascii="宋体" w:hAnsi="宋体" w:cs="宋体"/>
                <w:sz w:val="24"/>
                <w:highlight w:val="none"/>
              </w:rPr>
            </w:pPr>
            <w:r>
              <w:rPr>
                <w:rFonts w:hint="eastAsia" w:ascii="宋体" w:hAnsi="宋体" w:cs="宋体"/>
                <w:sz w:val="24"/>
                <w:highlight w:val="none"/>
              </w:rPr>
              <w:t>本地化服务形式</w:t>
            </w:r>
          </w:p>
        </w:tc>
        <w:tc>
          <w:tcPr>
            <w:tcW w:w="7571" w:type="dxa"/>
            <w:gridSpan w:val="4"/>
            <w:noWrap w:val="0"/>
            <w:vAlign w:val="center"/>
          </w:tcPr>
          <w:p>
            <w:pPr>
              <w:rPr>
                <w:rFonts w:hint="eastAsia" w:ascii="宋体" w:hAnsi="宋体" w:cs="宋体"/>
                <w:sz w:val="24"/>
                <w:highlight w:val="none"/>
              </w:rPr>
            </w:pPr>
            <w:r>
              <w:rPr>
                <w:rFonts w:hint="eastAsia" w:ascii="宋体" w:hAnsi="宋体" w:cs="宋体"/>
                <w:sz w:val="24"/>
                <w:highlight w:val="none"/>
              </w:rPr>
              <w:t xml:space="preserve">□ 在本地具有固定的办公场所及人员  </w:t>
            </w:r>
          </w:p>
          <w:p>
            <w:pPr>
              <w:rPr>
                <w:rFonts w:hint="eastAsia" w:ascii="宋体" w:hAnsi="宋体" w:cs="宋体"/>
                <w:sz w:val="24"/>
                <w:highlight w:val="none"/>
              </w:rPr>
            </w:pPr>
            <w:r>
              <w:rPr>
                <w:rFonts w:hint="eastAsia" w:ascii="宋体" w:hAnsi="宋体" w:cs="宋体"/>
                <w:sz w:val="24"/>
                <w:highlight w:val="none"/>
              </w:rPr>
              <w:t>□ 在本地具有固定的合作伙伴</w:t>
            </w:r>
            <w:bookmarkStart w:id="23" w:name="_GoBack"/>
            <w:bookmarkEnd w:id="23"/>
          </w:p>
          <w:p>
            <w:pPr>
              <w:rPr>
                <w:rFonts w:hint="eastAsia" w:ascii="宋体" w:hAnsi="宋体" w:cs="宋体"/>
                <w:sz w:val="24"/>
                <w:highlight w:val="none"/>
              </w:rPr>
            </w:pPr>
            <w:r>
              <w:rPr>
                <w:rFonts w:hint="eastAsia" w:ascii="宋体" w:hAnsi="宋体" w:cs="宋体"/>
                <w:sz w:val="24"/>
                <w:highlight w:val="none"/>
              </w:rPr>
              <w:t>□ 在本地注册成立</w:t>
            </w:r>
          </w:p>
          <w:p>
            <w:pPr>
              <w:rPr>
                <w:rFonts w:hint="eastAsia" w:ascii="宋体" w:hAnsi="宋体" w:cs="宋体"/>
                <w:sz w:val="24"/>
                <w:highlight w:val="none"/>
              </w:rPr>
            </w:pPr>
            <w:r>
              <w:rPr>
                <w:rFonts w:hint="eastAsia" w:ascii="宋体" w:hAnsi="宋体" w:cs="宋体"/>
                <w:sz w:val="24"/>
                <w:highlight w:val="none"/>
              </w:rPr>
              <w:t>□ 承诺中标即设立本地化服务机构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8" w:hRule="atLeast"/>
          <w:jc w:val="center"/>
        </w:trPr>
        <w:tc>
          <w:tcPr>
            <w:tcW w:w="9191" w:type="dxa"/>
            <w:gridSpan w:val="5"/>
            <w:noWrap w:val="0"/>
            <w:vAlign w:val="center"/>
          </w:tcPr>
          <w:p>
            <w:pPr>
              <w:rPr>
                <w:rFonts w:hint="eastAsia" w:ascii="宋体" w:hAnsi="宋体" w:cs="宋体"/>
                <w:sz w:val="24"/>
                <w:highlight w:val="none"/>
              </w:rPr>
            </w:pPr>
            <w:r>
              <w:rPr>
                <w:rFonts w:hint="eastAsia" w:ascii="宋体" w:hAnsi="宋体" w:cs="宋体"/>
                <w:sz w:val="24"/>
                <w:highlight w:val="none"/>
              </w:rPr>
              <w:t>以下本地注册的公司无需填写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39" w:hRule="atLeast"/>
          <w:jc w:val="center"/>
        </w:trPr>
        <w:tc>
          <w:tcPr>
            <w:tcW w:w="1620" w:type="dxa"/>
            <w:noWrap w:val="0"/>
            <w:vAlign w:val="center"/>
          </w:tcPr>
          <w:p>
            <w:pPr>
              <w:jc w:val="center"/>
              <w:rPr>
                <w:rFonts w:hint="eastAsia" w:ascii="宋体" w:hAnsi="宋体" w:cs="宋体"/>
                <w:sz w:val="24"/>
                <w:highlight w:val="none"/>
              </w:rPr>
            </w:pPr>
            <w:r>
              <w:rPr>
                <w:rFonts w:hint="eastAsia" w:ascii="宋体" w:hAnsi="宋体" w:cs="宋体"/>
                <w:sz w:val="24"/>
                <w:highlight w:val="none"/>
              </w:rPr>
              <w:t>本地化服务地点及联系方式</w:t>
            </w:r>
          </w:p>
        </w:tc>
        <w:tc>
          <w:tcPr>
            <w:tcW w:w="1440" w:type="dxa"/>
            <w:noWrap w:val="0"/>
            <w:vAlign w:val="center"/>
          </w:tcPr>
          <w:p>
            <w:pPr>
              <w:jc w:val="center"/>
              <w:rPr>
                <w:rFonts w:hint="eastAsia" w:ascii="宋体" w:hAnsi="宋体" w:cs="宋体"/>
                <w:sz w:val="24"/>
                <w:highlight w:val="none"/>
              </w:rPr>
            </w:pPr>
          </w:p>
        </w:tc>
        <w:tc>
          <w:tcPr>
            <w:tcW w:w="2160" w:type="dxa"/>
            <w:noWrap w:val="0"/>
            <w:vAlign w:val="center"/>
          </w:tcPr>
          <w:p>
            <w:pPr>
              <w:jc w:val="center"/>
              <w:rPr>
                <w:rFonts w:hint="eastAsia" w:ascii="宋体" w:hAnsi="宋体" w:cs="宋体"/>
                <w:sz w:val="24"/>
                <w:highlight w:val="none"/>
              </w:rPr>
            </w:pPr>
          </w:p>
        </w:tc>
        <w:tc>
          <w:tcPr>
            <w:tcW w:w="1800" w:type="dxa"/>
            <w:noWrap w:val="0"/>
            <w:vAlign w:val="center"/>
          </w:tcPr>
          <w:p>
            <w:pPr>
              <w:jc w:val="center"/>
              <w:rPr>
                <w:rFonts w:hint="eastAsia" w:ascii="宋体" w:hAnsi="宋体" w:cs="宋体"/>
                <w:sz w:val="24"/>
                <w:highlight w:val="none"/>
              </w:rPr>
            </w:pPr>
            <w:r>
              <w:rPr>
                <w:rFonts w:hint="eastAsia" w:ascii="宋体" w:hAnsi="宋体" w:cs="宋体"/>
                <w:sz w:val="24"/>
                <w:highlight w:val="none"/>
              </w:rPr>
              <w:t>负责人及联系方式（附身份证号码）</w:t>
            </w:r>
          </w:p>
        </w:tc>
        <w:tc>
          <w:tcPr>
            <w:tcW w:w="2171" w:type="dxa"/>
            <w:noWrap w:val="0"/>
            <w:vAlign w:val="top"/>
          </w:tcPr>
          <w:p>
            <w:pPr>
              <w:rPr>
                <w:rFonts w:hint="eastAsia" w:ascii="宋体" w:hAnsi="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80" w:hRule="atLeast"/>
          <w:jc w:val="center"/>
        </w:trPr>
        <w:tc>
          <w:tcPr>
            <w:tcW w:w="9191" w:type="dxa"/>
            <w:gridSpan w:val="5"/>
            <w:noWrap w:val="0"/>
            <w:vAlign w:val="top"/>
          </w:tcPr>
          <w:p>
            <w:pPr>
              <w:rPr>
                <w:rFonts w:hint="eastAsia" w:ascii="宋体" w:hAnsi="宋体" w:cs="宋体"/>
                <w:sz w:val="24"/>
                <w:highlight w:val="none"/>
              </w:rPr>
            </w:pPr>
            <w:r>
              <w:rPr>
                <w:rFonts w:hint="eastAsia" w:ascii="宋体" w:hAnsi="宋体" w:cs="宋体"/>
                <w:sz w:val="24"/>
                <w:highlight w:val="none"/>
              </w:rPr>
              <w:t>售后人员名单及联系方式（附身份证号码）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79" w:hRule="atLeast"/>
          <w:jc w:val="center"/>
        </w:trPr>
        <w:tc>
          <w:tcPr>
            <w:tcW w:w="9191" w:type="dxa"/>
            <w:gridSpan w:val="5"/>
            <w:noWrap w:val="0"/>
            <w:vAlign w:val="top"/>
          </w:tcPr>
          <w:p>
            <w:pPr>
              <w:rPr>
                <w:rFonts w:hint="eastAsia" w:ascii="宋体" w:hAnsi="宋体" w:cs="宋体"/>
                <w:sz w:val="24"/>
                <w:highlight w:val="none"/>
              </w:rPr>
            </w:pPr>
            <w:r>
              <w:rPr>
                <w:rFonts w:hint="eastAsia" w:ascii="宋体" w:hAnsi="宋体" w:cs="宋体"/>
                <w:sz w:val="24"/>
                <w:highlight w:val="none"/>
              </w:rPr>
              <w:t>其他有关证明文件说明（如营业执照等，如有）：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0" w:hRule="atLeast"/>
          <w:jc w:val="center"/>
        </w:trPr>
        <w:tc>
          <w:tcPr>
            <w:tcW w:w="9191" w:type="dxa"/>
            <w:gridSpan w:val="5"/>
            <w:noWrap w:val="0"/>
            <w:vAlign w:val="top"/>
          </w:tcPr>
          <w:p>
            <w:pPr>
              <w:rPr>
                <w:rFonts w:hint="eastAsia" w:ascii="宋体" w:hAnsi="宋体" w:cs="宋体"/>
                <w:sz w:val="24"/>
                <w:highlight w:val="none"/>
              </w:rPr>
            </w:pPr>
            <w:r>
              <w:rPr>
                <w:rFonts w:hint="eastAsia" w:ascii="宋体" w:hAnsi="宋体" w:cs="宋体"/>
                <w:sz w:val="24"/>
                <w:highlight w:val="none"/>
              </w:rPr>
              <w:t>备注：具有合作伙伴的应填写合作伙伴的相关资料，并提供双方的合作协议以及合作伙伴的营业执照等证明文件。</w:t>
            </w:r>
          </w:p>
        </w:tc>
      </w:tr>
    </w:tbl>
    <w:p>
      <w:pPr>
        <w:pStyle w:val="8"/>
        <w:spacing w:line="360" w:lineRule="auto"/>
        <w:rPr>
          <w:rFonts w:hint="eastAsia" w:hAnsi="宋体" w:cs="宋体"/>
          <w:highlight w:val="none"/>
        </w:rPr>
      </w:pPr>
    </w:p>
    <w:p>
      <w:pPr>
        <w:pStyle w:val="8"/>
        <w:spacing w:line="360" w:lineRule="auto"/>
        <w:rPr>
          <w:rFonts w:hint="eastAsia" w:hAnsi="宋体" w:cs="宋体"/>
          <w:b/>
          <w:bCs/>
          <w:szCs w:val="28"/>
          <w:highlight w:val="none"/>
        </w:rPr>
      </w:pPr>
      <w:r>
        <w:rPr>
          <w:rFonts w:hint="eastAsia" w:hAnsi="宋体" w:cs="宋体"/>
          <w:highlight w:val="none"/>
        </w:rPr>
        <w:t>供应商：</w:t>
      </w:r>
      <w:r>
        <w:rPr>
          <w:rFonts w:hint="eastAsia" w:hAnsi="宋体" w:cs="宋体"/>
          <w:highlight w:val="none"/>
          <w:u w:val="single"/>
        </w:rPr>
        <w:t xml:space="preserve">     （公章）          </w:t>
      </w:r>
      <w:r>
        <w:rPr>
          <w:rFonts w:hint="eastAsia" w:hAnsi="宋体" w:cs="宋体"/>
          <w:b/>
          <w:bCs/>
          <w:szCs w:val="28"/>
          <w:highlight w:val="none"/>
        </w:rPr>
        <w:t xml:space="preserve">       </w:t>
      </w:r>
    </w:p>
    <w:p>
      <w:pPr>
        <w:rPr>
          <w:rFonts w:hint="eastAsia" w:ascii="宋体" w:hAnsi="宋体" w:cs="宋体"/>
          <w:sz w:val="24"/>
          <w:highlight w:val="none"/>
        </w:rPr>
      </w:pPr>
    </w:p>
    <w:p>
      <w:pPr>
        <w:rPr>
          <w:rFonts w:hint="eastAsia" w:ascii="宋体" w:hAnsi="宋体" w:cs="宋体"/>
          <w:sz w:val="24"/>
          <w:highlight w:val="none"/>
        </w:rPr>
      </w:pPr>
    </w:p>
    <w:p>
      <w:pPr>
        <w:jc w:val="left"/>
        <w:rPr>
          <w:rFonts w:hint="eastAsia" w:ascii="宋体" w:hAnsi="宋体" w:cs="宋体"/>
          <w:sz w:val="24"/>
          <w:highlight w:val="none"/>
        </w:rPr>
      </w:pPr>
      <w:r>
        <w:rPr>
          <w:rFonts w:hint="eastAsia" w:ascii="宋体" w:hAnsi="宋体" w:cs="宋体"/>
          <w:sz w:val="24"/>
          <w:highlight w:val="none"/>
        </w:rPr>
        <w:t>附：证明材料复印件</w:t>
      </w:r>
    </w:p>
    <w:p>
      <w:pPr>
        <w:rPr>
          <w:rFonts w:hint="eastAsia" w:ascii="宋体" w:hAnsi="宋体" w:cs="宋体"/>
          <w:highlight w:val="none"/>
          <w:lang w:bidi="en-US"/>
        </w:rPr>
        <w:sectPr>
          <w:footnotePr>
            <w:numFmt w:val="decimalEnclosedCircleChinese"/>
            <w:numRestart w:val="eachPage"/>
          </w:footnotePr>
          <w:pgSz w:w="11906" w:h="16838"/>
          <w:pgMar w:top="1134" w:right="1134" w:bottom="1134" w:left="1134" w:header="851" w:footer="851" w:gutter="0"/>
          <w:cols w:space="720" w:num="1"/>
          <w:docGrid w:linePitch="312" w:charSpace="0"/>
        </w:sectPr>
      </w:pPr>
    </w:p>
    <w:p>
      <w:pPr>
        <w:pStyle w:val="7"/>
        <w:keepNext w:val="0"/>
        <w:tabs>
          <w:tab w:val="left" w:pos="1260"/>
        </w:tabs>
        <w:jc w:val="center"/>
        <w:rPr>
          <w:rFonts w:hint="eastAsia" w:cs="宋体"/>
          <w:bCs w:val="0"/>
          <w:sz w:val="21"/>
          <w:szCs w:val="21"/>
          <w:highlight w:val="none"/>
          <w:lang w:eastAsia="zh-CN"/>
        </w:rPr>
      </w:pPr>
      <w:bookmarkStart w:id="17" w:name="_Toc445554804"/>
      <w:bookmarkStart w:id="18" w:name="_Toc455587326"/>
      <w:bookmarkStart w:id="19" w:name="_Toc455587139"/>
      <w:bookmarkStart w:id="20" w:name="_Toc466024610"/>
      <w:r>
        <w:rPr>
          <w:rFonts w:hint="eastAsia" w:cs="宋体"/>
          <w:bCs w:val="0"/>
          <w:sz w:val="21"/>
          <w:szCs w:val="21"/>
          <w:highlight w:val="none"/>
          <w:lang w:eastAsia="zh-CN"/>
        </w:rPr>
        <w:t>（六）类似业绩证明材料</w:t>
      </w:r>
      <w:bookmarkEnd w:id="17"/>
      <w:bookmarkEnd w:id="18"/>
      <w:bookmarkEnd w:id="19"/>
      <w:bookmarkEnd w:id="20"/>
      <w:r>
        <w:rPr>
          <w:rFonts w:hint="eastAsia" w:cs="宋体"/>
          <w:bCs w:val="0"/>
          <w:sz w:val="21"/>
          <w:szCs w:val="21"/>
          <w:highlight w:val="none"/>
          <w:lang w:eastAsia="zh-CN"/>
        </w:rPr>
        <w:t>（</w:t>
      </w:r>
      <w:r>
        <w:rPr>
          <w:rFonts w:hint="eastAsia" w:cs="宋体"/>
          <w:bCs w:val="0"/>
          <w:sz w:val="21"/>
          <w:szCs w:val="21"/>
          <w:highlight w:val="none"/>
          <w:lang w:val="en-US" w:eastAsia="zh-CN"/>
        </w:rPr>
        <w:t>如有</w:t>
      </w:r>
      <w:r>
        <w:rPr>
          <w:rFonts w:hint="eastAsia" w:cs="宋体"/>
          <w:bCs w:val="0"/>
          <w:sz w:val="21"/>
          <w:szCs w:val="21"/>
          <w:highlight w:val="none"/>
          <w:lang w:eastAsia="zh-CN"/>
        </w:rPr>
        <w:t>）</w:t>
      </w:r>
    </w:p>
    <w:p>
      <w:pPr>
        <w:spacing w:line="360" w:lineRule="auto"/>
        <w:jc w:val="center"/>
        <w:rPr>
          <w:rFonts w:hint="eastAsia" w:ascii="宋体" w:hAnsi="宋体" w:cs="宋体"/>
          <w:b/>
          <w:bCs/>
          <w:sz w:val="24"/>
          <w:highlight w:val="none"/>
        </w:rPr>
      </w:pPr>
      <w:r>
        <w:rPr>
          <w:rFonts w:hint="eastAsia" w:ascii="宋体" w:hAnsi="宋体" w:cs="宋体"/>
          <w:b/>
          <w:bCs/>
          <w:sz w:val="24"/>
          <w:highlight w:val="none"/>
        </w:rPr>
        <w:t>1、业绩承诺函</w:t>
      </w:r>
    </w:p>
    <w:p>
      <w:pPr>
        <w:pStyle w:val="8"/>
        <w:spacing w:line="360" w:lineRule="auto"/>
        <w:rPr>
          <w:rFonts w:hint="eastAsia" w:hAnsi="宋体" w:cs="宋体"/>
          <w:b/>
          <w:sz w:val="21"/>
          <w:highlight w:val="none"/>
          <w:u w:val="single"/>
        </w:rPr>
      </w:pPr>
      <w:r>
        <w:rPr>
          <w:rFonts w:hint="eastAsia" w:hAnsi="宋体" w:cs="宋体"/>
          <w:sz w:val="21"/>
          <w:highlight w:val="none"/>
        </w:rPr>
        <w:t>致：</w:t>
      </w:r>
      <w:r>
        <w:rPr>
          <w:rFonts w:hint="eastAsia" w:hAnsi="宋体" w:cs="宋体"/>
          <w:sz w:val="21"/>
          <w:highlight w:val="none"/>
          <w:u w:val="single"/>
        </w:rPr>
        <w:t xml:space="preserve">  </w:t>
      </w:r>
      <w:r>
        <w:rPr>
          <w:rFonts w:hint="eastAsia" w:hAnsi="宋体" w:cs="宋体"/>
          <w:b/>
          <w:sz w:val="21"/>
          <w:highlight w:val="none"/>
          <w:u w:val="single"/>
        </w:rPr>
        <w:t xml:space="preserve">采购人名称   </w:t>
      </w:r>
    </w:p>
    <w:p>
      <w:pPr>
        <w:spacing w:line="360" w:lineRule="auto"/>
        <w:ind w:firstLine="435"/>
        <w:rPr>
          <w:rFonts w:hint="eastAsia" w:ascii="宋体" w:hAnsi="宋体" w:cs="宋体"/>
          <w:highlight w:val="none"/>
        </w:rPr>
      </w:pPr>
      <w:r>
        <w:rPr>
          <w:rFonts w:hint="eastAsia" w:ascii="宋体" w:hAnsi="宋体" w:cs="宋体"/>
          <w:highlight w:val="none"/>
        </w:rPr>
        <w:t>我方承诺：响应文件中所提供的业绩均真实有效，若有质疑，我方承诺会将2个工作日内可就以下业绩信息提供(合同、对应的发票、验收报告或用户评价意见)原件供贵单位核对。若被发现存在任何虚假、隐瞒情况，我公司承担由此产生的一切后果。同时我方承诺贵方可就我方业绩进行公示。</w:t>
      </w:r>
    </w:p>
    <w:p>
      <w:pPr>
        <w:spacing w:line="360" w:lineRule="auto"/>
        <w:ind w:firstLine="3700" w:firstLineChars="1762"/>
        <w:rPr>
          <w:rFonts w:hint="eastAsia" w:ascii="宋体" w:hAnsi="宋体" w:cs="宋体"/>
          <w:highlight w:val="none"/>
          <w:u w:val="single"/>
        </w:rPr>
      </w:pPr>
      <w:r>
        <w:rPr>
          <w:rFonts w:hint="eastAsia" w:ascii="宋体" w:hAnsi="宋体" w:cs="宋体"/>
          <w:highlight w:val="none"/>
        </w:rPr>
        <w:t>供应商：</w:t>
      </w:r>
      <w:r>
        <w:rPr>
          <w:rFonts w:hint="eastAsia" w:ascii="宋体" w:hAnsi="宋体" w:cs="宋体"/>
          <w:highlight w:val="none"/>
          <w:u w:val="single"/>
        </w:rPr>
        <w:t xml:space="preserve">              </w:t>
      </w:r>
      <w:r>
        <w:rPr>
          <w:rFonts w:hint="eastAsia" w:ascii="宋体" w:hAnsi="宋体" w:cs="宋体"/>
          <w:highlight w:val="none"/>
        </w:rPr>
        <w:t>（盖单位章）</w:t>
      </w:r>
    </w:p>
    <w:p>
      <w:pPr>
        <w:tabs>
          <w:tab w:val="left" w:pos="630"/>
        </w:tabs>
        <w:spacing w:line="360" w:lineRule="auto"/>
        <w:ind w:firstLine="3700" w:firstLineChars="1762"/>
        <w:rPr>
          <w:rFonts w:hint="eastAsia" w:ascii="宋体" w:hAnsi="宋体" w:cs="宋体"/>
          <w:highlight w:val="none"/>
        </w:rPr>
      </w:pPr>
      <w:r>
        <w:rPr>
          <w:rFonts w:hint="eastAsia" w:ascii="宋体" w:hAnsi="宋体" w:cs="宋体"/>
          <w:highlight w:val="none"/>
        </w:rPr>
        <w:t>日  期：</w:t>
      </w:r>
      <w:r>
        <w:rPr>
          <w:rFonts w:hint="eastAsia" w:ascii="宋体" w:hAnsi="宋体" w:cs="宋体"/>
          <w:highlight w:val="none"/>
          <w:u w:val="single"/>
        </w:rPr>
        <w:t xml:space="preserve">                     </w:t>
      </w:r>
    </w:p>
    <w:p>
      <w:pPr>
        <w:jc w:val="center"/>
        <w:rPr>
          <w:rFonts w:hint="eastAsia" w:ascii="宋体" w:hAnsi="宋体" w:cs="宋体"/>
          <w:sz w:val="28"/>
          <w:highlight w:val="none"/>
        </w:rPr>
      </w:pPr>
    </w:p>
    <w:p>
      <w:pPr>
        <w:jc w:val="center"/>
        <w:rPr>
          <w:rFonts w:hint="eastAsia" w:ascii="宋体" w:hAnsi="宋体" w:cs="宋体"/>
          <w:sz w:val="28"/>
          <w:highlight w:val="none"/>
        </w:rPr>
      </w:pPr>
      <w:r>
        <w:rPr>
          <w:rFonts w:hint="eastAsia" w:ascii="宋体" w:hAnsi="宋体" w:cs="宋体"/>
          <w:sz w:val="28"/>
          <w:highlight w:val="none"/>
        </w:rPr>
        <w:t>业绩汇总表</w:t>
      </w:r>
    </w:p>
    <w:tbl>
      <w:tblPr>
        <w:tblStyle w:val="11"/>
        <w:tblW w:w="491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1268"/>
        <w:gridCol w:w="1596"/>
        <w:gridCol w:w="1078"/>
        <w:gridCol w:w="1612"/>
        <w:gridCol w:w="1328"/>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12" w:type="pct"/>
            <w:noWrap w:val="0"/>
            <w:vAlign w:val="center"/>
          </w:tcPr>
          <w:p>
            <w:pPr>
              <w:jc w:val="center"/>
              <w:rPr>
                <w:rFonts w:hint="eastAsia" w:ascii="宋体" w:hAnsi="宋体" w:cs="宋体"/>
                <w:b/>
                <w:highlight w:val="none"/>
              </w:rPr>
            </w:pPr>
            <w:r>
              <w:rPr>
                <w:rFonts w:hint="eastAsia" w:ascii="宋体" w:hAnsi="宋体" w:cs="宋体"/>
                <w:b/>
                <w:highlight w:val="none"/>
              </w:rPr>
              <w:t>序号</w:t>
            </w:r>
          </w:p>
        </w:tc>
        <w:tc>
          <w:tcPr>
            <w:tcW w:w="757" w:type="pct"/>
            <w:noWrap w:val="0"/>
            <w:vAlign w:val="center"/>
          </w:tcPr>
          <w:p>
            <w:pPr>
              <w:jc w:val="center"/>
              <w:rPr>
                <w:rFonts w:hint="eastAsia" w:ascii="宋体" w:hAnsi="宋体" w:cs="宋体"/>
                <w:b/>
                <w:highlight w:val="none"/>
              </w:rPr>
            </w:pPr>
            <w:r>
              <w:rPr>
                <w:rFonts w:hint="eastAsia" w:ascii="宋体" w:hAnsi="宋体" w:cs="宋体"/>
                <w:b/>
                <w:highlight w:val="none"/>
              </w:rPr>
              <w:t>项目名称</w:t>
            </w:r>
          </w:p>
        </w:tc>
        <w:tc>
          <w:tcPr>
            <w:tcW w:w="953" w:type="pct"/>
            <w:noWrap w:val="0"/>
            <w:vAlign w:val="center"/>
          </w:tcPr>
          <w:p>
            <w:pPr>
              <w:widowControl/>
              <w:jc w:val="center"/>
              <w:rPr>
                <w:rFonts w:hint="eastAsia" w:ascii="宋体" w:hAnsi="宋体" w:cs="宋体"/>
                <w:b/>
                <w:highlight w:val="none"/>
              </w:rPr>
            </w:pPr>
            <w:r>
              <w:rPr>
                <w:rFonts w:hint="eastAsia" w:ascii="宋体" w:hAnsi="宋体" w:cs="宋体"/>
                <w:b/>
                <w:highlight w:val="none"/>
              </w:rPr>
              <w:t>合同主要内容</w:t>
            </w:r>
          </w:p>
        </w:tc>
        <w:tc>
          <w:tcPr>
            <w:tcW w:w="644" w:type="pct"/>
            <w:noWrap w:val="0"/>
            <w:vAlign w:val="center"/>
          </w:tcPr>
          <w:p>
            <w:pPr>
              <w:jc w:val="center"/>
              <w:rPr>
                <w:rFonts w:hint="eastAsia" w:ascii="宋体" w:hAnsi="宋体" w:cs="宋体"/>
                <w:b/>
                <w:highlight w:val="none"/>
              </w:rPr>
            </w:pPr>
            <w:r>
              <w:rPr>
                <w:rFonts w:hint="eastAsia" w:ascii="宋体" w:hAnsi="宋体" w:cs="宋体"/>
                <w:b/>
                <w:highlight w:val="none"/>
              </w:rPr>
              <w:t>签约合同价金额</w:t>
            </w:r>
          </w:p>
        </w:tc>
        <w:tc>
          <w:tcPr>
            <w:tcW w:w="963" w:type="pct"/>
            <w:noWrap w:val="0"/>
            <w:vAlign w:val="center"/>
          </w:tcPr>
          <w:p>
            <w:pPr>
              <w:jc w:val="center"/>
              <w:rPr>
                <w:rFonts w:hint="eastAsia" w:ascii="宋体" w:hAnsi="宋体" w:cs="宋体"/>
                <w:b/>
                <w:highlight w:val="none"/>
              </w:rPr>
            </w:pPr>
            <w:r>
              <w:rPr>
                <w:rFonts w:hint="eastAsia" w:ascii="宋体" w:hAnsi="宋体" w:cs="宋体"/>
                <w:b/>
                <w:highlight w:val="none"/>
              </w:rPr>
              <w:t>业主单位</w:t>
            </w:r>
          </w:p>
          <w:p>
            <w:pPr>
              <w:jc w:val="center"/>
              <w:rPr>
                <w:rFonts w:hint="eastAsia" w:ascii="宋体" w:hAnsi="宋体" w:cs="宋体"/>
                <w:b/>
                <w:highlight w:val="none"/>
              </w:rPr>
            </w:pPr>
            <w:r>
              <w:rPr>
                <w:rFonts w:hint="eastAsia" w:ascii="宋体" w:hAnsi="宋体" w:cs="宋体"/>
                <w:b/>
                <w:highlight w:val="none"/>
              </w:rPr>
              <w:t>及联系电话</w:t>
            </w:r>
          </w:p>
        </w:tc>
        <w:tc>
          <w:tcPr>
            <w:tcW w:w="793" w:type="pct"/>
            <w:noWrap w:val="0"/>
            <w:vAlign w:val="center"/>
          </w:tcPr>
          <w:p>
            <w:pPr>
              <w:jc w:val="center"/>
              <w:rPr>
                <w:rFonts w:hint="eastAsia" w:ascii="宋体" w:hAnsi="宋体" w:cs="宋体"/>
                <w:b/>
                <w:highlight w:val="none"/>
              </w:rPr>
            </w:pPr>
            <w:r>
              <w:rPr>
                <w:rFonts w:hint="eastAsia" w:ascii="宋体" w:hAnsi="宋体" w:cs="宋体"/>
                <w:b/>
                <w:highlight w:val="none"/>
              </w:rPr>
              <w:t>合同签订时间</w:t>
            </w:r>
          </w:p>
        </w:tc>
        <w:tc>
          <w:tcPr>
            <w:tcW w:w="478" w:type="pct"/>
            <w:noWrap w:val="0"/>
            <w:vAlign w:val="center"/>
          </w:tcPr>
          <w:p>
            <w:pPr>
              <w:jc w:val="center"/>
              <w:rPr>
                <w:rFonts w:hint="eastAsia" w:ascii="宋体" w:hAnsi="宋体" w:cs="宋体"/>
                <w:b/>
                <w:highlight w:val="none"/>
              </w:rPr>
            </w:pPr>
            <w:r>
              <w:rPr>
                <w:rFonts w:hint="eastAsia" w:ascii="宋体" w:hAnsi="宋体" w:cs="宋体"/>
                <w:b/>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12" w:type="pct"/>
            <w:noWrap w:val="0"/>
            <w:vAlign w:val="center"/>
          </w:tcPr>
          <w:p>
            <w:pPr>
              <w:jc w:val="center"/>
              <w:rPr>
                <w:rFonts w:hint="eastAsia" w:ascii="宋体" w:hAnsi="宋体" w:cs="宋体"/>
                <w:highlight w:val="none"/>
              </w:rPr>
            </w:pPr>
            <w:r>
              <w:rPr>
                <w:rFonts w:hint="eastAsia" w:ascii="宋体" w:hAnsi="宋体" w:cs="宋体"/>
                <w:highlight w:val="none"/>
              </w:rPr>
              <w:t>1</w:t>
            </w:r>
          </w:p>
        </w:tc>
        <w:tc>
          <w:tcPr>
            <w:tcW w:w="757" w:type="pct"/>
            <w:noWrap w:val="0"/>
            <w:vAlign w:val="center"/>
          </w:tcPr>
          <w:p>
            <w:pPr>
              <w:rPr>
                <w:rFonts w:hint="eastAsia" w:ascii="宋体" w:hAnsi="宋体" w:cs="宋体"/>
                <w:highlight w:val="none"/>
              </w:rPr>
            </w:pPr>
          </w:p>
        </w:tc>
        <w:tc>
          <w:tcPr>
            <w:tcW w:w="953" w:type="pct"/>
            <w:noWrap w:val="0"/>
            <w:vAlign w:val="center"/>
          </w:tcPr>
          <w:p>
            <w:pPr>
              <w:rPr>
                <w:rFonts w:hint="eastAsia" w:ascii="宋体" w:hAnsi="宋体" w:cs="宋体"/>
                <w:highlight w:val="none"/>
              </w:rPr>
            </w:pPr>
          </w:p>
        </w:tc>
        <w:tc>
          <w:tcPr>
            <w:tcW w:w="644" w:type="pct"/>
            <w:noWrap w:val="0"/>
            <w:vAlign w:val="center"/>
          </w:tcPr>
          <w:p>
            <w:pPr>
              <w:rPr>
                <w:rFonts w:hint="eastAsia" w:ascii="宋体" w:hAnsi="宋体" w:cs="宋体"/>
                <w:highlight w:val="none"/>
              </w:rPr>
            </w:pPr>
          </w:p>
        </w:tc>
        <w:tc>
          <w:tcPr>
            <w:tcW w:w="963" w:type="pct"/>
            <w:noWrap w:val="0"/>
            <w:vAlign w:val="center"/>
          </w:tcPr>
          <w:p>
            <w:pPr>
              <w:rPr>
                <w:rFonts w:hint="eastAsia" w:ascii="宋体" w:hAnsi="宋体" w:cs="宋体"/>
                <w:highlight w:val="none"/>
              </w:rPr>
            </w:pPr>
          </w:p>
        </w:tc>
        <w:tc>
          <w:tcPr>
            <w:tcW w:w="793" w:type="pct"/>
            <w:noWrap w:val="0"/>
            <w:vAlign w:val="top"/>
          </w:tcPr>
          <w:p>
            <w:pPr>
              <w:rPr>
                <w:rFonts w:hint="eastAsia" w:ascii="宋体" w:hAnsi="宋体" w:cs="宋体"/>
                <w:highlight w:val="none"/>
              </w:rPr>
            </w:pPr>
          </w:p>
        </w:tc>
        <w:tc>
          <w:tcPr>
            <w:tcW w:w="478" w:type="pct"/>
            <w:noWrap w:val="0"/>
            <w:vAlign w:val="center"/>
          </w:tcPr>
          <w:p>
            <w:pP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12" w:type="pct"/>
            <w:noWrap w:val="0"/>
            <w:vAlign w:val="center"/>
          </w:tcPr>
          <w:p>
            <w:pPr>
              <w:jc w:val="center"/>
              <w:rPr>
                <w:rFonts w:hint="eastAsia" w:ascii="宋体" w:hAnsi="宋体" w:cs="宋体"/>
                <w:highlight w:val="none"/>
              </w:rPr>
            </w:pPr>
            <w:r>
              <w:rPr>
                <w:rFonts w:hint="eastAsia" w:ascii="宋体" w:hAnsi="宋体" w:cs="宋体"/>
                <w:highlight w:val="none"/>
              </w:rPr>
              <w:t>2</w:t>
            </w:r>
          </w:p>
        </w:tc>
        <w:tc>
          <w:tcPr>
            <w:tcW w:w="757" w:type="pct"/>
            <w:noWrap w:val="0"/>
            <w:vAlign w:val="center"/>
          </w:tcPr>
          <w:p>
            <w:pPr>
              <w:rPr>
                <w:rFonts w:hint="eastAsia" w:ascii="宋体" w:hAnsi="宋体" w:cs="宋体"/>
                <w:highlight w:val="none"/>
              </w:rPr>
            </w:pPr>
          </w:p>
        </w:tc>
        <w:tc>
          <w:tcPr>
            <w:tcW w:w="953" w:type="pct"/>
            <w:noWrap w:val="0"/>
            <w:vAlign w:val="center"/>
          </w:tcPr>
          <w:p>
            <w:pPr>
              <w:rPr>
                <w:rFonts w:hint="eastAsia" w:ascii="宋体" w:hAnsi="宋体" w:cs="宋体"/>
                <w:highlight w:val="none"/>
              </w:rPr>
            </w:pPr>
          </w:p>
        </w:tc>
        <w:tc>
          <w:tcPr>
            <w:tcW w:w="644" w:type="pct"/>
            <w:noWrap w:val="0"/>
            <w:vAlign w:val="center"/>
          </w:tcPr>
          <w:p>
            <w:pPr>
              <w:rPr>
                <w:rFonts w:hint="eastAsia" w:ascii="宋体" w:hAnsi="宋体" w:cs="宋体"/>
                <w:highlight w:val="none"/>
              </w:rPr>
            </w:pPr>
          </w:p>
        </w:tc>
        <w:tc>
          <w:tcPr>
            <w:tcW w:w="963" w:type="pct"/>
            <w:noWrap w:val="0"/>
            <w:vAlign w:val="center"/>
          </w:tcPr>
          <w:p>
            <w:pPr>
              <w:rPr>
                <w:rFonts w:hint="eastAsia" w:ascii="宋体" w:hAnsi="宋体" w:cs="宋体"/>
                <w:highlight w:val="none"/>
              </w:rPr>
            </w:pPr>
          </w:p>
        </w:tc>
        <w:tc>
          <w:tcPr>
            <w:tcW w:w="793" w:type="pct"/>
            <w:noWrap w:val="0"/>
            <w:vAlign w:val="top"/>
          </w:tcPr>
          <w:p>
            <w:pPr>
              <w:rPr>
                <w:rFonts w:hint="eastAsia" w:ascii="宋体" w:hAnsi="宋体" w:cs="宋体"/>
                <w:highlight w:val="none"/>
              </w:rPr>
            </w:pPr>
          </w:p>
        </w:tc>
        <w:tc>
          <w:tcPr>
            <w:tcW w:w="478" w:type="pct"/>
            <w:noWrap w:val="0"/>
            <w:vAlign w:val="center"/>
          </w:tcPr>
          <w:p>
            <w:pP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12" w:type="pct"/>
            <w:noWrap w:val="0"/>
            <w:vAlign w:val="center"/>
          </w:tcPr>
          <w:p>
            <w:pPr>
              <w:jc w:val="center"/>
              <w:rPr>
                <w:rFonts w:hint="eastAsia" w:ascii="宋体" w:hAnsi="宋体" w:cs="宋体"/>
                <w:highlight w:val="none"/>
              </w:rPr>
            </w:pPr>
            <w:r>
              <w:rPr>
                <w:rFonts w:hint="eastAsia" w:ascii="宋体" w:hAnsi="宋体" w:cs="宋体"/>
                <w:highlight w:val="none"/>
              </w:rPr>
              <w:t>3</w:t>
            </w:r>
          </w:p>
        </w:tc>
        <w:tc>
          <w:tcPr>
            <w:tcW w:w="757" w:type="pct"/>
            <w:noWrap w:val="0"/>
            <w:vAlign w:val="center"/>
          </w:tcPr>
          <w:p>
            <w:pPr>
              <w:rPr>
                <w:rFonts w:hint="eastAsia" w:ascii="宋体" w:hAnsi="宋体" w:cs="宋体"/>
                <w:highlight w:val="none"/>
              </w:rPr>
            </w:pPr>
          </w:p>
        </w:tc>
        <w:tc>
          <w:tcPr>
            <w:tcW w:w="953" w:type="pct"/>
            <w:noWrap w:val="0"/>
            <w:vAlign w:val="center"/>
          </w:tcPr>
          <w:p>
            <w:pPr>
              <w:rPr>
                <w:rFonts w:hint="eastAsia" w:ascii="宋体" w:hAnsi="宋体" w:cs="宋体"/>
                <w:highlight w:val="none"/>
              </w:rPr>
            </w:pPr>
          </w:p>
        </w:tc>
        <w:tc>
          <w:tcPr>
            <w:tcW w:w="644" w:type="pct"/>
            <w:noWrap w:val="0"/>
            <w:vAlign w:val="center"/>
          </w:tcPr>
          <w:p>
            <w:pPr>
              <w:rPr>
                <w:rFonts w:hint="eastAsia" w:ascii="宋体" w:hAnsi="宋体" w:cs="宋体"/>
                <w:highlight w:val="none"/>
              </w:rPr>
            </w:pPr>
          </w:p>
        </w:tc>
        <w:tc>
          <w:tcPr>
            <w:tcW w:w="963" w:type="pct"/>
            <w:noWrap w:val="0"/>
            <w:vAlign w:val="center"/>
          </w:tcPr>
          <w:p>
            <w:pPr>
              <w:rPr>
                <w:rFonts w:hint="eastAsia" w:ascii="宋体" w:hAnsi="宋体" w:cs="宋体"/>
                <w:highlight w:val="none"/>
              </w:rPr>
            </w:pPr>
          </w:p>
        </w:tc>
        <w:tc>
          <w:tcPr>
            <w:tcW w:w="793" w:type="pct"/>
            <w:noWrap w:val="0"/>
            <w:vAlign w:val="top"/>
          </w:tcPr>
          <w:p>
            <w:pPr>
              <w:rPr>
                <w:rFonts w:hint="eastAsia" w:ascii="宋体" w:hAnsi="宋体" w:cs="宋体"/>
                <w:highlight w:val="none"/>
              </w:rPr>
            </w:pPr>
          </w:p>
        </w:tc>
        <w:tc>
          <w:tcPr>
            <w:tcW w:w="478" w:type="pct"/>
            <w:noWrap w:val="0"/>
            <w:vAlign w:val="center"/>
          </w:tcPr>
          <w:p>
            <w:pP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12" w:type="pct"/>
            <w:noWrap w:val="0"/>
            <w:vAlign w:val="center"/>
          </w:tcPr>
          <w:p>
            <w:pPr>
              <w:jc w:val="center"/>
              <w:rPr>
                <w:rFonts w:hint="eastAsia" w:ascii="宋体" w:hAnsi="宋体" w:cs="宋体"/>
                <w:highlight w:val="none"/>
              </w:rPr>
            </w:pPr>
            <w:r>
              <w:rPr>
                <w:rFonts w:hint="eastAsia" w:ascii="宋体" w:hAnsi="宋体" w:cs="宋体"/>
                <w:highlight w:val="none"/>
              </w:rPr>
              <w:t>4</w:t>
            </w:r>
          </w:p>
        </w:tc>
        <w:tc>
          <w:tcPr>
            <w:tcW w:w="757" w:type="pct"/>
            <w:noWrap w:val="0"/>
            <w:vAlign w:val="center"/>
          </w:tcPr>
          <w:p>
            <w:pPr>
              <w:rPr>
                <w:rFonts w:hint="eastAsia" w:ascii="宋体" w:hAnsi="宋体" w:cs="宋体"/>
                <w:highlight w:val="none"/>
              </w:rPr>
            </w:pPr>
          </w:p>
        </w:tc>
        <w:tc>
          <w:tcPr>
            <w:tcW w:w="953" w:type="pct"/>
            <w:noWrap w:val="0"/>
            <w:vAlign w:val="center"/>
          </w:tcPr>
          <w:p>
            <w:pPr>
              <w:rPr>
                <w:rFonts w:hint="eastAsia" w:ascii="宋体" w:hAnsi="宋体" w:cs="宋体"/>
                <w:highlight w:val="none"/>
              </w:rPr>
            </w:pPr>
          </w:p>
        </w:tc>
        <w:tc>
          <w:tcPr>
            <w:tcW w:w="644" w:type="pct"/>
            <w:noWrap w:val="0"/>
            <w:vAlign w:val="center"/>
          </w:tcPr>
          <w:p>
            <w:pPr>
              <w:rPr>
                <w:rFonts w:hint="eastAsia" w:ascii="宋体" w:hAnsi="宋体" w:cs="宋体"/>
                <w:highlight w:val="none"/>
              </w:rPr>
            </w:pPr>
          </w:p>
        </w:tc>
        <w:tc>
          <w:tcPr>
            <w:tcW w:w="963" w:type="pct"/>
            <w:noWrap w:val="0"/>
            <w:vAlign w:val="center"/>
          </w:tcPr>
          <w:p>
            <w:pPr>
              <w:rPr>
                <w:rFonts w:hint="eastAsia" w:ascii="宋体" w:hAnsi="宋体" w:cs="宋体"/>
                <w:highlight w:val="none"/>
              </w:rPr>
            </w:pPr>
          </w:p>
        </w:tc>
        <w:tc>
          <w:tcPr>
            <w:tcW w:w="793" w:type="pct"/>
            <w:noWrap w:val="0"/>
            <w:vAlign w:val="top"/>
          </w:tcPr>
          <w:p>
            <w:pPr>
              <w:rPr>
                <w:rFonts w:hint="eastAsia" w:ascii="宋体" w:hAnsi="宋体" w:cs="宋体"/>
                <w:highlight w:val="none"/>
              </w:rPr>
            </w:pPr>
          </w:p>
        </w:tc>
        <w:tc>
          <w:tcPr>
            <w:tcW w:w="478" w:type="pct"/>
            <w:noWrap w:val="0"/>
            <w:vAlign w:val="center"/>
          </w:tcPr>
          <w:p>
            <w:pP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12" w:type="pct"/>
            <w:noWrap w:val="0"/>
            <w:vAlign w:val="center"/>
          </w:tcPr>
          <w:p>
            <w:pPr>
              <w:jc w:val="center"/>
              <w:rPr>
                <w:rFonts w:hint="eastAsia" w:ascii="宋体" w:hAnsi="宋体" w:cs="宋体"/>
                <w:highlight w:val="none"/>
              </w:rPr>
            </w:pPr>
            <w:r>
              <w:rPr>
                <w:rFonts w:hint="eastAsia" w:ascii="宋体" w:hAnsi="宋体" w:cs="宋体"/>
                <w:highlight w:val="none"/>
              </w:rPr>
              <w:t>5</w:t>
            </w:r>
          </w:p>
        </w:tc>
        <w:tc>
          <w:tcPr>
            <w:tcW w:w="757" w:type="pct"/>
            <w:noWrap w:val="0"/>
            <w:vAlign w:val="center"/>
          </w:tcPr>
          <w:p>
            <w:pPr>
              <w:rPr>
                <w:rFonts w:hint="eastAsia" w:ascii="宋体" w:hAnsi="宋体" w:cs="宋体"/>
                <w:highlight w:val="none"/>
              </w:rPr>
            </w:pPr>
          </w:p>
        </w:tc>
        <w:tc>
          <w:tcPr>
            <w:tcW w:w="953" w:type="pct"/>
            <w:noWrap w:val="0"/>
            <w:vAlign w:val="center"/>
          </w:tcPr>
          <w:p>
            <w:pPr>
              <w:rPr>
                <w:rFonts w:hint="eastAsia" w:ascii="宋体" w:hAnsi="宋体" w:cs="宋体"/>
                <w:highlight w:val="none"/>
              </w:rPr>
            </w:pPr>
          </w:p>
        </w:tc>
        <w:tc>
          <w:tcPr>
            <w:tcW w:w="644" w:type="pct"/>
            <w:noWrap w:val="0"/>
            <w:vAlign w:val="center"/>
          </w:tcPr>
          <w:p>
            <w:pPr>
              <w:rPr>
                <w:rFonts w:hint="eastAsia" w:ascii="宋体" w:hAnsi="宋体" w:cs="宋体"/>
                <w:highlight w:val="none"/>
              </w:rPr>
            </w:pPr>
          </w:p>
        </w:tc>
        <w:tc>
          <w:tcPr>
            <w:tcW w:w="963" w:type="pct"/>
            <w:noWrap w:val="0"/>
            <w:vAlign w:val="center"/>
          </w:tcPr>
          <w:p>
            <w:pPr>
              <w:rPr>
                <w:rFonts w:hint="eastAsia" w:ascii="宋体" w:hAnsi="宋体" w:cs="宋体"/>
                <w:highlight w:val="none"/>
              </w:rPr>
            </w:pPr>
          </w:p>
        </w:tc>
        <w:tc>
          <w:tcPr>
            <w:tcW w:w="793" w:type="pct"/>
            <w:noWrap w:val="0"/>
            <w:vAlign w:val="top"/>
          </w:tcPr>
          <w:p>
            <w:pPr>
              <w:rPr>
                <w:rFonts w:hint="eastAsia" w:ascii="宋体" w:hAnsi="宋体" w:cs="宋体"/>
                <w:highlight w:val="none"/>
              </w:rPr>
            </w:pPr>
          </w:p>
        </w:tc>
        <w:tc>
          <w:tcPr>
            <w:tcW w:w="478" w:type="pct"/>
            <w:noWrap w:val="0"/>
            <w:vAlign w:val="center"/>
          </w:tcPr>
          <w:p>
            <w:pPr>
              <w:rPr>
                <w:rFonts w:hint="eastAsia"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12" w:type="pct"/>
            <w:noWrap w:val="0"/>
            <w:vAlign w:val="center"/>
          </w:tcPr>
          <w:p>
            <w:pPr>
              <w:jc w:val="center"/>
              <w:rPr>
                <w:rFonts w:hint="eastAsia" w:ascii="宋体" w:hAnsi="宋体" w:cs="宋体"/>
                <w:highlight w:val="none"/>
              </w:rPr>
            </w:pPr>
            <w:r>
              <w:rPr>
                <w:rFonts w:hint="eastAsia" w:ascii="宋体" w:hAnsi="宋体" w:cs="宋体"/>
                <w:highlight w:val="none"/>
              </w:rPr>
              <w:t>……</w:t>
            </w:r>
          </w:p>
        </w:tc>
        <w:tc>
          <w:tcPr>
            <w:tcW w:w="757" w:type="pct"/>
            <w:noWrap w:val="0"/>
            <w:vAlign w:val="center"/>
          </w:tcPr>
          <w:p>
            <w:pPr>
              <w:rPr>
                <w:rFonts w:hint="eastAsia" w:ascii="宋体" w:hAnsi="宋体" w:cs="宋体"/>
                <w:highlight w:val="none"/>
              </w:rPr>
            </w:pPr>
          </w:p>
        </w:tc>
        <w:tc>
          <w:tcPr>
            <w:tcW w:w="953" w:type="pct"/>
            <w:noWrap w:val="0"/>
            <w:vAlign w:val="center"/>
          </w:tcPr>
          <w:p>
            <w:pPr>
              <w:rPr>
                <w:rFonts w:hint="eastAsia" w:ascii="宋体" w:hAnsi="宋体" w:cs="宋体"/>
                <w:highlight w:val="none"/>
              </w:rPr>
            </w:pPr>
          </w:p>
        </w:tc>
        <w:tc>
          <w:tcPr>
            <w:tcW w:w="644" w:type="pct"/>
            <w:noWrap w:val="0"/>
            <w:vAlign w:val="center"/>
          </w:tcPr>
          <w:p>
            <w:pPr>
              <w:rPr>
                <w:rFonts w:hint="eastAsia" w:ascii="宋体" w:hAnsi="宋体" w:cs="宋体"/>
                <w:highlight w:val="none"/>
              </w:rPr>
            </w:pPr>
          </w:p>
        </w:tc>
        <w:tc>
          <w:tcPr>
            <w:tcW w:w="963" w:type="pct"/>
            <w:noWrap w:val="0"/>
            <w:vAlign w:val="center"/>
          </w:tcPr>
          <w:p>
            <w:pPr>
              <w:rPr>
                <w:rFonts w:hint="eastAsia" w:ascii="宋体" w:hAnsi="宋体" w:cs="宋体"/>
                <w:highlight w:val="none"/>
              </w:rPr>
            </w:pPr>
          </w:p>
        </w:tc>
        <w:tc>
          <w:tcPr>
            <w:tcW w:w="793" w:type="pct"/>
            <w:noWrap w:val="0"/>
            <w:vAlign w:val="top"/>
          </w:tcPr>
          <w:p>
            <w:pPr>
              <w:rPr>
                <w:rFonts w:hint="eastAsia" w:ascii="宋体" w:hAnsi="宋体" w:cs="宋体"/>
                <w:highlight w:val="none"/>
              </w:rPr>
            </w:pPr>
          </w:p>
        </w:tc>
        <w:tc>
          <w:tcPr>
            <w:tcW w:w="478" w:type="pct"/>
            <w:noWrap w:val="0"/>
            <w:vAlign w:val="center"/>
          </w:tcPr>
          <w:p>
            <w:pPr>
              <w:rPr>
                <w:rFonts w:hint="eastAsia" w:ascii="宋体" w:hAnsi="宋体" w:cs="宋体"/>
                <w:highlight w:val="none"/>
              </w:rPr>
            </w:pPr>
          </w:p>
        </w:tc>
      </w:tr>
    </w:tbl>
    <w:p>
      <w:pPr>
        <w:widowControl/>
        <w:jc w:val="left"/>
        <w:rPr>
          <w:rFonts w:hint="eastAsia" w:ascii="宋体" w:hAnsi="宋体" w:cs="宋体"/>
          <w:szCs w:val="21"/>
          <w:highlight w:val="none"/>
        </w:rPr>
      </w:pPr>
      <w:r>
        <w:rPr>
          <w:rFonts w:hint="eastAsia" w:ascii="宋体" w:hAnsi="宋体" w:cs="宋体"/>
          <w:szCs w:val="21"/>
          <w:highlight w:val="none"/>
        </w:rPr>
        <w:t>注：应附合同扫描件、服务评价等材料（具体以评审办法章节），具体年份时间要求见评审办法章节、供应商须知前附表。</w:t>
      </w:r>
    </w:p>
    <w:p>
      <w:pPr>
        <w:widowControl/>
        <w:spacing w:line="261" w:lineRule="auto"/>
        <w:ind w:right="40"/>
        <w:rPr>
          <w:rFonts w:hint="eastAsia" w:ascii="宋体" w:hAnsi="宋体" w:cs="宋体"/>
          <w:kern w:val="0"/>
          <w:szCs w:val="21"/>
          <w:highlight w:val="none"/>
        </w:rPr>
      </w:pPr>
    </w:p>
    <w:p>
      <w:pPr>
        <w:pStyle w:val="6"/>
        <w:widowControl/>
        <w:numPr>
          <w:ilvl w:val="0"/>
          <w:numId w:val="0"/>
        </w:numPr>
        <w:spacing w:before="120" w:after="120" w:line="240" w:lineRule="auto"/>
        <w:jc w:val="both"/>
        <w:rPr>
          <w:rFonts w:hint="eastAsia" w:ascii="宋体" w:hAnsi="宋体" w:cs="宋体"/>
          <w:highlight w:val="none"/>
        </w:rPr>
      </w:pPr>
      <w:bookmarkStart w:id="21" w:name="_Toc466024616"/>
      <w:bookmarkStart w:id="22" w:name="_Toc445554809"/>
      <w:r>
        <w:rPr>
          <w:rFonts w:hint="eastAsia" w:ascii="宋体" w:hAnsi="宋体" w:cs="宋体"/>
          <w:highlight w:val="none"/>
          <w:lang w:eastAsia="zh-CN"/>
        </w:rPr>
        <w:t>五、</w:t>
      </w:r>
      <w:r>
        <w:rPr>
          <w:rFonts w:hint="eastAsia" w:ascii="宋体" w:hAnsi="宋体" w:cs="宋体"/>
          <w:highlight w:val="none"/>
        </w:rPr>
        <w:t>服务方案</w:t>
      </w:r>
    </w:p>
    <w:p>
      <w:pPr>
        <w:pStyle w:val="6"/>
        <w:widowControl/>
        <w:spacing w:before="120" w:after="120" w:line="240" w:lineRule="auto"/>
        <w:rPr>
          <w:rFonts w:hint="eastAsia" w:ascii="宋体" w:hAnsi="宋体" w:cs="宋体"/>
          <w:b w:val="0"/>
          <w:bCs w:val="0"/>
          <w:sz w:val="28"/>
          <w:szCs w:val="28"/>
          <w:highlight w:val="none"/>
        </w:rPr>
      </w:pPr>
      <w:r>
        <w:rPr>
          <w:rFonts w:hint="eastAsia" w:ascii="宋体" w:hAnsi="宋体" w:cs="宋体"/>
          <w:b w:val="0"/>
          <w:bCs w:val="0"/>
          <w:sz w:val="28"/>
          <w:szCs w:val="28"/>
          <w:highlight w:val="none"/>
        </w:rPr>
        <w:t>1、维护保养方案</w:t>
      </w:r>
    </w:p>
    <w:p>
      <w:pPr>
        <w:pStyle w:val="6"/>
        <w:widowControl/>
        <w:spacing w:before="120" w:after="120" w:line="240" w:lineRule="auto"/>
        <w:rPr>
          <w:rFonts w:hint="eastAsia" w:ascii="宋体" w:hAnsi="宋体" w:cs="宋体"/>
          <w:b w:val="0"/>
          <w:bCs w:val="0"/>
          <w:sz w:val="28"/>
          <w:szCs w:val="28"/>
          <w:highlight w:val="none"/>
        </w:rPr>
      </w:pPr>
      <w:r>
        <w:rPr>
          <w:rFonts w:hint="eastAsia" w:ascii="宋体" w:hAnsi="宋体" w:cs="宋体"/>
          <w:b w:val="0"/>
          <w:bCs w:val="0"/>
          <w:sz w:val="28"/>
          <w:szCs w:val="28"/>
          <w:highlight w:val="none"/>
        </w:rPr>
        <w:t>2、电梯事故和故障应急处理预案</w:t>
      </w:r>
    </w:p>
    <w:p>
      <w:pPr>
        <w:pStyle w:val="6"/>
        <w:widowControl/>
        <w:spacing w:before="120" w:after="120" w:line="240" w:lineRule="auto"/>
        <w:rPr>
          <w:rFonts w:hint="eastAsia" w:ascii="宋体" w:hAnsi="宋体" w:cs="宋体"/>
          <w:b w:val="0"/>
          <w:bCs w:val="0"/>
          <w:sz w:val="28"/>
          <w:szCs w:val="28"/>
          <w:highlight w:val="none"/>
        </w:rPr>
      </w:pPr>
      <w:r>
        <w:rPr>
          <w:rFonts w:hint="eastAsia" w:ascii="宋体" w:hAnsi="宋体" w:cs="宋体"/>
          <w:b w:val="0"/>
          <w:bCs w:val="0"/>
          <w:sz w:val="28"/>
          <w:szCs w:val="28"/>
          <w:highlight w:val="none"/>
        </w:rPr>
        <w:t>3、管理服务承诺及违约处罚承诺</w:t>
      </w:r>
    </w:p>
    <w:p>
      <w:pPr>
        <w:pStyle w:val="6"/>
        <w:widowControl/>
        <w:spacing w:before="120" w:after="120" w:line="240" w:lineRule="auto"/>
        <w:rPr>
          <w:rFonts w:hint="eastAsia" w:ascii="宋体" w:hAnsi="宋体" w:cs="宋体"/>
          <w:b w:val="0"/>
          <w:bCs w:val="0"/>
          <w:sz w:val="28"/>
          <w:szCs w:val="28"/>
          <w:highlight w:val="none"/>
        </w:rPr>
      </w:pPr>
      <w:r>
        <w:rPr>
          <w:rFonts w:hint="eastAsia" w:ascii="宋体" w:hAnsi="宋体" w:cs="宋体"/>
          <w:b w:val="0"/>
          <w:bCs w:val="0"/>
          <w:sz w:val="28"/>
          <w:szCs w:val="28"/>
          <w:highlight w:val="none"/>
        </w:rPr>
        <w:t>4、电梯备品备件响应</w:t>
      </w:r>
    </w:p>
    <w:p>
      <w:pPr>
        <w:pStyle w:val="6"/>
        <w:widowControl/>
        <w:spacing w:before="120" w:after="120" w:line="240" w:lineRule="auto"/>
        <w:rPr>
          <w:rFonts w:hint="eastAsia" w:ascii="宋体" w:hAnsi="宋体" w:cs="宋体"/>
          <w:b w:val="0"/>
          <w:bCs w:val="0"/>
          <w:sz w:val="28"/>
          <w:szCs w:val="28"/>
          <w:highlight w:val="none"/>
        </w:rPr>
      </w:pPr>
      <w:r>
        <w:rPr>
          <w:rFonts w:hint="eastAsia" w:ascii="宋体" w:hAnsi="宋体" w:cs="宋体"/>
          <w:b w:val="0"/>
          <w:bCs w:val="0"/>
          <w:sz w:val="28"/>
          <w:szCs w:val="28"/>
          <w:highlight w:val="none"/>
        </w:rPr>
        <w:t>5、特殊时期增派人员措施</w:t>
      </w:r>
    </w:p>
    <w:p>
      <w:pPr>
        <w:pStyle w:val="6"/>
        <w:widowControl/>
        <w:spacing w:before="120" w:after="120" w:line="240" w:lineRule="auto"/>
        <w:rPr>
          <w:rFonts w:hint="eastAsia" w:ascii="宋体" w:hAnsi="宋体" w:cs="宋体"/>
          <w:b w:val="0"/>
          <w:bCs w:val="0"/>
          <w:sz w:val="28"/>
          <w:szCs w:val="28"/>
          <w:highlight w:val="none"/>
        </w:rPr>
      </w:pPr>
      <w:r>
        <w:rPr>
          <w:rFonts w:hint="eastAsia" w:ascii="宋体" w:hAnsi="宋体" w:cs="宋体"/>
          <w:b w:val="0"/>
          <w:bCs w:val="0"/>
          <w:sz w:val="28"/>
          <w:szCs w:val="28"/>
          <w:highlight w:val="none"/>
        </w:rPr>
        <w:t>6、现场考察报告</w:t>
      </w:r>
    </w:p>
    <w:bookmarkEnd w:id="21"/>
    <w:bookmarkEnd w:id="22"/>
    <w:p>
      <w:pPr>
        <w:widowControl/>
        <w:jc w:val="left"/>
        <w:rPr>
          <w:rFonts w:hint="eastAsia" w:ascii="宋体" w:hAnsi="宋体" w:cs="宋体"/>
          <w:szCs w:val="21"/>
          <w:highlight w:val="none"/>
        </w:rPr>
      </w:pPr>
    </w:p>
    <w:bookmarkEnd w:id="12"/>
    <w:bookmarkEnd w:id="13"/>
    <w:bookmarkEnd w:id="14"/>
    <w:bookmarkEnd w:id="15"/>
    <w:p>
      <w:pPr>
        <w:widowControl/>
        <w:jc w:val="left"/>
        <w:rPr>
          <w:rFonts w:hint="eastAsia" w:ascii="宋体" w:hAnsi="宋体" w:cs="宋体"/>
          <w:szCs w:val="21"/>
          <w:highlight w:val="none"/>
        </w:rPr>
      </w:pPr>
    </w:p>
    <w:p>
      <w:pPr>
        <w:pStyle w:val="2"/>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Noto Sans CJK SC"/>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Noto Sans CJK SC"/>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2000000" w:usb3="00000000" w:csb0="2000019F" w:csb1="00000000"/>
  </w:font>
  <w:font w:name="微软雅黑">
    <w:altName w:val="Noto Sans CJK SC"/>
    <w:panose1 w:val="00000000000000000000"/>
    <w:charset w:val="00"/>
    <w:family w:val="auto"/>
    <w:pitch w:val="default"/>
    <w:sig w:usb0="00000000" w:usb1="00000000" w:usb2="00000000" w:usb3="00000000" w:csb0="00040001" w:csb1="00000000"/>
  </w:font>
  <w:font w:name="Noto Sans CJK SC">
    <w:panose1 w:val="020B0500000000000000"/>
    <w:charset w:val="86"/>
    <w:family w:val="auto"/>
    <w:pitch w:val="default"/>
    <w:sig w:usb0="30000003" w:usb1="2BDF3C10" w:usb2="00000016" w:usb3="00000000" w:csb0="602E0107" w:csb1="00000000"/>
  </w:font>
  <w:font w:name="DejaVu Sans">
    <w:panose1 w:val="020B0603030804020204"/>
    <w:charset w:val="00"/>
    <w:family w:val="auto"/>
    <w:pitch w:val="default"/>
    <w:sig w:usb0="E7006EFF" w:usb1="D200FDFF" w:usb2="0A246029" w:usb3="0400200C" w:csb0="600001FF" w:csb1="DFFF0000"/>
  </w:font>
  <w:font w:name="Noto Sans Syriac Eastern">
    <w:panose1 w:val="02040503050306020203"/>
    <w:charset w:val="86"/>
    <w:family w:val="auto"/>
    <w:pitch w:val="default"/>
    <w:sig w:usb0="00000000" w:usb1="00000000" w:usb2="00000080" w:usb3="00000000" w:csb0="203E0161" w:csb1="D7FF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3"/>
      </w:rPr>
    </w:pPr>
    <w:r>
      <w:fldChar w:fldCharType="begin"/>
    </w:r>
    <w:r>
      <w:rPr>
        <w:rStyle w:val="13"/>
      </w:rPr>
      <w:instrText xml:space="preserve">PAGE  </w:instrText>
    </w:r>
    <w:r>
      <w:fldChar w:fldCharType="separate"/>
    </w:r>
    <w:r>
      <w:fldChar w:fldCharType="end"/>
    </w:r>
  </w:p>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A35F9B"/>
    <w:rsid w:val="57A35F9B"/>
    <w:rsid w:val="6FE40267"/>
    <w:rsid w:val="737FCE04"/>
    <w:rsid w:val="9F7B31EB"/>
    <w:rsid w:val="BDFDA5CF"/>
    <w:rsid w:val="F4FFF3A6"/>
    <w:rsid w:val="FDED80EC"/>
    <w:rsid w:val="FEE368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9"/>
    <w:pPr>
      <w:keepNext/>
      <w:keepLines/>
      <w:spacing w:before="340" w:beforeLines="0" w:after="330" w:afterLines="0" w:line="578" w:lineRule="auto"/>
      <w:outlineLvl w:val="0"/>
    </w:pPr>
    <w:rPr>
      <w:b/>
      <w:bCs/>
      <w:kern w:val="44"/>
      <w:sz w:val="44"/>
      <w:szCs w:val="44"/>
    </w:rPr>
  </w:style>
  <w:style w:type="paragraph" w:styleId="6">
    <w:name w:val="heading 2"/>
    <w:basedOn w:val="1"/>
    <w:next w:val="1"/>
    <w:qFormat/>
    <w:uiPriority w:val="9"/>
    <w:pPr>
      <w:keepNext/>
      <w:keepLines/>
      <w:spacing w:before="260" w:beforeLines="0" w:after="260" w:afterLines="0" w:line="416" w:lineRule="auto"/>
      <w:outlineLvl w:val="1"/>
    </w:pPr>
    <w:rPr>
      <w:rFonts w:ascii="Cambria" w:hAnsi="Cambria"/>
      <w:b/>
      <w:bCs/>
      <w:sz w:val="32"/>
      <w:szCs w:val="32"/>
    </w:rPr>
  </w:style>
  <w:style w:type="paragraph" w:styleId="7">
    <w:name w:val="heading 3"/>
    <w:basedOn w:val="1"/>
    <w:next w:val="1"/>
    <w:qFormat/>
    <w:uiPriority w:val="0"/>
    <w:pPr>
      <w:keepNext/>
      <w:keepLines/>
      <w:widowControl/>
      <w:snapToGrid w:val="0"/>
      <w:spacing w:line="360" w:lineRule="auto"/>
      <w:jc w:val="left"/>
      <w:outlineLvl w:val="2"/>
    </w:pPr>
    <w:rPr>
      <w:rFonts w:ascii="宋体" w:hAnsi="宋体"/>
      <w:b/>
      <w:bCs/>
      <w:kern w:val="0"/>
      <w:sz w:val="28"/>
      <w:lang w:eastAsia="en-US" w:bidi="en-US"/>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120" w:line="240" w:lineRule="auto"/>
      <w:ind w:left="420" w:leftChars="200" w:firstLine="200"/>
    </w:pPr>
    <w:rPr>
      <w:sz w:val="21"/>
    </w:rPr>
  </w:style>
  <w:style w:type="paragraph" w:styleId="3">
    <w:name w:val="Body Text Indent"/>
    <w:basedOn w:val="1"/>
    <w:next w:val="4"/>
    <w:qFormat/>
    <w:uiPriority w:val="0"/>
    <w:pPr>
      <w:spacing w:after="120" w:afterLines="0"/>
      <w:ind w:left="420" w:leftChars="200"/>
    </w:pPr>
  </w:style>
  <w:style w:type="paragraph" w:styleId="4">
    <w:name w:val="envelope return"/>
    <w:basedOn w:val="1"/>
    <w:unhideWhenUsed/>
    <w:qFormat/>
    <w:uiPriority w:val="99"/>
    <w:pPr>
      <w:snapToGrid w:val="0"/>
    </w:pPr>
    <w:rPr>
      <w:rFonts w:ascii="Arial" w:hAnsi="Arial"/>
    </w:rPr>
  </w:style>
  <w:style w:type="paragraph" w:styleId="8">
    <w:name w:val="Date"/>
    <w:basedOn w:val="1"/>
    <w:next w:val="1"/>
    <w:qFormat/>
    <w:uiPriority w:val="0"/>
    <w:pPr>
      <w:adjustRightInd w:val="0"/>
      <w:spacing w:line="360" w:lineRule="atLeast"/>
    </w:pPr>
    <w:rPr>
      <w:rFonts w:ascii="宋体"/>
      <w:kern w:val="0"/>
      <w:sz w:val="24"/>
      <w:szCs w:val="20"/>
    </w:rPr>
  </w:style>
  <w:style w:type="paragraph" w:styleId="9">
    <w:name w:val="footer"/>
    <w:basedOn w:val="1"/>
    <w:unhideWhenUsed/>
    <w:qFormat/>
    <w:uiPriority w:val="99"/>
    <w:pPr>
      <w:tabs>
        <w:tab w:val="center" w:pos="4153"/>
        <w:tab w:val="right" w:pos="8306"/>
      </w:tabs>
      <w:snapToGrid w:val="0"/>
      <w:jc w:val="left"/>
    </w:pPr>
    <w:rPr>
      <w:kern w:val="0"/>
      <w:sz w:val="18"/>
      <w:szCs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3">
    <w:name w:val="page number"/>
    <w:qFormat/>
    <w:uiPriority w:val="0"/>
  </w:style>
  <w:style w:type="paragraph" w:customStyle="1" w:styleId="14">
    <w:name w:val="p15"/>
    <w:basedOn w:val="1"/>
    <w:qFormat/>
    <w:uiPriority w:val="0"/>
    <w:pPr>
      <w:widowControl/>
      <w:spacing w:before="100" w:line="400" w:lineRule="atLeast"/>
    </w:pPr>
    <w:rPr>
      <w:kern w:val="0"/>
      <w:sz w:val="28"/>
      <w:szCs w:val="28"/>
    </w:rPr>
  </w:style>
  <w:style w:type="paragraph" w:customStyle="1" w:styleId="15">
    <w:name w:val="Table Paragraph"/>
    <w:basedOn w:val="1"/>
    <w:qFormat/>
    <w:uiPriority w:val="1"/>
    <w:pPr>
      <w:autoSpaceDE w:val="0"/>
      <w:autoSpaceDN w:val="0"/>
      <w:jc w:val="left"/>
    </w:pPr>
    <w:rPr>
      <w:rFonts w:ascii="宋体" w:hAnsi="宋体" w:cs="宋体"/>
      <w:kern w:val="0"/>
      <w:sz w:val="22"/>
      <w:lang w:val="zh-CN" w:bidi="zh-CN"/>
    </w:rPr>
  </w:style>
  <w:style w:type="paragraph" w:customStyle="1" w:styleId="16">
    <w:name w:val="p0"/>
    <w:basedOn w:val="1"/>
    <w:qFormat/>
    <w:uiPriority w:val="0"/>
    <w:pPr>
      <w:widowControl/>
    </w:pPr>
    <w:rPr>
      <w:kern w:val="0"/>
      <w:szCs w:val="21"/>
    </w:rPr>
  </w:style>
  <w:style w:type="character" w:customStyle="1" w:styleId="17">
    <w:name w:val="标题 2 Char Char"/>
    <w:qFormat/>
    <w:uiPriority w:val="0"/>
    <w:rPr>
      <w:rFonts w:ascii="Arial" w:hAnsi="Arial" w:eastAsia="黑体" w:cs="Times New Roman"/>
      <w:b/>
      <w:bCs/>
      <w:kern w:val="2"/>
      <w:sz w:val="32"/>
      <w:szCs w:val="32"/>
      <w:lang w:val="en-US" w:eastAsia="zh-CN" w:bidi="ar-SA"/>
    </w:rPr>
  </w:style>
  <w:style w:type="paragraph" w:customStyle="1" w:styleId="18">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2023-10-18T01:16:00Z</dcterms:created>
  <dc:creator>baixin</dc:creator>
  <cp:lastModifiedBy>baixin</cp:lastModifiedBy>
  <cp:lastPrinted>2023-10-21T02:33:00Z</cp:lastPrinted>
  <dcterms:modified xsi:type="dcterms:W3CDTF">2023-10-23T08:44:48Z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ies>
</file>