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A4809B">
      <w:pPr>
        <w:spacing w:line="560" w:lineRule="exact"/>
        <w:ind w:firstLine="0" w:firstLineChars="0"/>
        <w:jc w:val="left"/>
        <w:rPr>
          <w:rFonts w:hint="eastAsia" w:ascii="黑体" w:hAnsi="黑体" w:eastAsia="黑体" w:cs="黑体"/>
          <w:b w:val="0"/>
          <w:bCs/>
          <w:color w:val="auto"/>
          <w:sz w:val="32"/>
          <w:szCs w:val="32"/>
          <w:lang w:val="en-US" w:eastAsia="zh-CN"/>
        </w:rPr>
      </w:pPr>
      <w:bookmarkStart w:id="0" w:name="_GoBack"/>
      <w:r>
        <w:rPr>
          <w:rFonts w:hint="eastAsia" w:ascii="黑体" w:hAnsi="黑体" w:eastAsia="黑体" w:cs="黑体"/>
          <w:b w:val="0"/>
          <w:bCs/>
          <w:color w:val="auto"/>
          <w:sz w:val="32"/>
          <w:szCs w:val="32"/>
          <w:lang w:val="en-US" w:eastAsia="zh-CN"/>
        </w:rPr>
        <w:fldChar w:fldCharType="begin">
          <w:fldData xml:space="preserve">ZQBKAHoAdABYAFEAMQAwAFYATgBXAGQAdgB5ADgAegBtAFoAbABjAFUAbwBsAEoAWQBOAGwAbwAx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</w:fldData>
        </w:fldChar>
      </w:r>
      <w:r>
        <w:rPr>
          <w:rFonts w:hint="eastAsia" w:ascii="黑体" w:hAnsi="黑体" w:eastAsia="黑体" w:cs="黑体"/>
          <w:b w:val="0"/>
          <w:bCs/>
          <w:color w:val="auto"/>
          <w:sz w:val="32"/>
          <w:szCs w:val="32"/>
          <w:lang w:val="en-US" w:eastAsia="zh-CN"/>
        </w:rPr>
        <w:instrText xml:space="preserve">ADDIN CNKISM.UserStyle</w:instrText>
      </w:r>
      <w:r>
        <w:rPr>
          <w:rFonts w:hint="eastAsia" w:ascii="黑体" w:hAnsi="黑体" w:eastAsia="黑体" w:cs="黑体"/>
          <w:b w:val="0"/>
          <w:bCs/>
          <w:color w:val="auto"/>
          <w:sz w:val="32"/>
          <w:szCs w:val="32"/>
          <w:lang w:val="en-US" w:eastAsia="zh-CN"/>
        </w:rPr>
        <w:fldChar w:fldCharType="separate"/>
      </w:r>
      <w:r>
        <w:rPr>
          <w:rFonts w:hint="eastAsia" w:ascii="黑体" w:hAnsi="黑体" w:eastAsia="黑体" w:cs="黑体"/>
          <w:b w:val="0"/>
          <w:bCs/>
          <w:color w:val="auto"/>
          <w:sz w:val="32"/>
          <w:szCs w:val="32"/>
          <w:lang w:val="en-US" w:eastAsia="zh-CN"/>
        </w:rPr>
        <w:fldChar w:fldCharType="end"/>
      </w:r>
      <w:r>
        <w:rPr>
          <w:rFonts w:hint="eastAsia" w:ascii="黑体" w:hAnsi="黑体" w:eastAsia="黑体" w:cs="黑体"/>
          <w:b w:val="0"/>
          <w:bCs/>
          <w:color w:val="auto"/>
          <w:sz w:val="32"/>
          <w:szCs w:val="32"/>
          <w:lang w:val="en-US" w:eastAsia="zh-CN"/>
        </w:rPr>
        <w:t>附件1</w:t>
      </w:r>
    </w:p>
    <w:p w14:paraId="0900ACCB">
      <w:pPr>
        <w:spacing w:line="560" w:lineRule="exact"/>
        <w:ind w:firstLine="0" w:firstLineChars="0"/>
        <w:jc w:val="center"/>
        <w:rPr>
          <w:rFonts w:hint="eastAsia" w:ascii="方正小标宋简体" w:hAnsi="方正小标宋简体" w:eastAsia="方正小标宋简体" w:cs="方正小标宋简体"/>
          <w:b w:val="0"/>
          <w:bCs/>
          <w:color w:val="auto"/>
          <w:sz w:val="44"/>
          <w:szCs w:val="44"/>
          <w:lang w:val="en-US" w:eastAsia="zh-CN"/>
        </w:rPr>
      </w:pPr>
      <w:r>
        <w:rPr>
          <w:rFonts w:hint="eastAsia" w:ascii="方正小标宋简体" w:hAnsi="方正小标宋简体" w:eastAsia="方正小标宋简体" w:cs="方正小标宋简体"/>
          <w:b w:val="0"/>
          <w:bCs/>
          <w:color w:val="auto"/>
          <w:sz w:val="44"/>
          <w:szCs w:val="44"/>
          <w:lang w:val="en-US" w:eastAsia="zh-CN"/>
        </w:rPr>
        <w:t>招标需求和评审标准</w:t>
      </w:r>
    </w:p>
    <w:p w14:paraId="735ED71C">
      <w:pPr>
        <w:spacing w:line="560" w:lineRule="exact"/>
        <w:ind w:firstLine="643" w:firstLineChars="200"/>
        <w:rPr>
          <w:rFonts w:hint="eastAsia" w:ascii="黑体" w:hAnsi="黑体" w:eastAsia="黑体"/>
          <w:b/>
          <w:color w:val="auto"/>
          <w:sz w:val="32"/>
          <w:szCs w:val="32"/>
        </w:rPr>
      </w:pPr>
    </w:p>
    <w:p w14:paraId="39D8AA33">
      <w:pPr>
        <w:spacing w:line="560" w:lineRule="exact"/>
        <w:ind w:firstLine="640" w:firstLineChars="200"/>
        <w:rPr>
          <w:rFonts w:ascii="黑体" w:hAnsi="黑体" w:eastAsia="黑体"/>
          <w:b w:val="0"/>
          <w:bCs/>
          <w:color w:val="auto"/>
          <w:sz w:val="32"/>
          <w:szCs w:val="32"/>
        </w:rPr>
      </w:pPr>
      <w:r>
        <w:rPr>
          <w:rFonts w:hint="eastAsia" w:ascii="黑体" w:hAnsi="黑体" w:eastAsia="黑体"/>
          <w:b w:val="0"/>
          <w:bCs/>
          <w:color w:val="auto"/>
          <w:sz w:val="32"/>
          <w:szCs w:val="32"/>
        </w:rPr>
        <w:t>一、项目名称及内容</w:t>
      </w:r>
    </w:p>
    <w:p w14:paraId="01D3B1B0">
      <w:pPr>
        <w:widowControl/>
        <w:spacing w:line="560" w:lineRule="exact"/>
        <w:ind w:firstLine="640" w:firstLineChars="200"/>
        <w:jc w:val="left"/>
        <w:rPr>
          <w:rFonts w:ascii="仿宋" w:hAnsi="仿宋" w:eastAsia="仿宋"/>
          <w:color w:val="auto"/>
          <w:sz w:val="32"/>
          <w:szCs w:val="32"/>
        </w:rPr>
      </w:pPr>
      <w:r>
        <w:rPr>
          <w:rFonts w:hint="eastAsia" w:ascii="仿宋" w:hAnsi="仿宋" w:eastAsia="仿宋"/>
          <w:color w:val="auto"/>
          <w:sz w:val="32"/>
          <w:szCs w:val="32"/>
        </w:rPr>
        <w:t>1、项目名称：中共安徽省委党校</w:t>
      </w:r>
      <w:r>
        <w:rPr>
          <w:rFonts w:hint="eastAsia" w:ascii="仿宋" w:hAnsi="仿宋" w:eastAsia="仿宋"/>
          <w:color w:val="auto"/>
          <w:sz w:val="32"/>
          <w:szCs w:val="32"/>
          <w:lang w:eastAsia="zh-CN"/>
        </w:rPr>
        <w:t>（</w:t>
      </w:r>
      <w:r>
        <w:rPr>
          <w:rFonts w:hint="eastAsia" w:ascii="仿宋" w:hAnsi="仿宋" w:eastAsia="仿宋"/>
          <w:color w:val="auto"/>
          <w:sz w:val="32"/>
          <w:szCs w:val="32"/>
        </w:rPr>
        <w:t>安徽行政学院）</w:t>
      </w:r>
      <w:r>
        <w:rPr>
          <w:rFonts w:hint="eastAsia" w:ascii="仿宋" w:hAnsi="仿宋" w:eastAsia="仿宋" w:cstheme="minorBidi"/>
          <w:b w:val="0"/>
          <w:color w:val="auto"/>
          <w:sz w:val="32"/>
          <w:szCs w:val="32"/>
        </w:rPr>
        <w:t>202</w:t>
      </w:r>
      <w:r>
        <w:rPr>
          <w:rFonts w:hint="eastAsia" w:ascii="仿宋" w:hAnsi="仿宋" w:eastAsia="仿宋" w:cstheme="minorBidi"/>
          <w:b w:val="0"/>
          <w:color w:val="auto"/>
          <w:sz w:val="32"/>
          <w:szCs w:val="32"/>
          <w:lang w:val="en-US" w:eastAsia="zh-CN"/>
        </w:rPr>
        <w:t>4</w:t>
      </w:r>
      <w:r>
        <w:rPr>
          <w:rFonts w:hint="eastAsia" w:ascii="仿宋" w:hAnsi="仿宋" w:eastAsia="仿宋" w:cstheme="minorBidi"/>
          <w:b w:val="0"/>
          <w:color w:val="auto"/>
          <w:sz w:val="32"/>
          <w:szCs w:val="32"/>
        </w:rPr>
        <w:t>年度</w:t>
      </w:r>
      <w:r>
        <w:rPr>
          <w:rFonts w:hint="eastAsia" w:ascii="仿宋" w:hAnsi="仿宋" w:eastAsia="仿宋" w:cstheme="minorBidi"/>
          <w:b w:val="0"/>
          <w:color w:val="auto"/>
          <w:sz w:val="32"/>
          <w:szCs w:val="32"/>
          <w:lang w:val="en-US" w:eastAsia="zh-CN"/>
        </w:rPr>
        <w:t>预算支出绩效评价</w:t>
      </w:r>
    </w:p>
    <w:p w14:paraId="64ACBAC4">
      <w:pPr>
        <w:spacing w:line="560" w:lineRule="exact"/>
        <w:ind w:firstLine="640" w:firstLineChars="200"/>
        <w:rPr>
          <w:rFonts w:hint="eastAsia" w:ascii="仿宋" w:hAnsi="仿宋" w:eastAsia="仿宋"/>
          <w:color w:val="auto"/>
          <w:sz w:val="32"/>
          <w:szCs w:val="32"/>
          <w:lang w:eastAsia="zh-CN"/>
        </w:rPr>
      </w:pPr>
      <w:r>
        <w:rPr>
          <w:rFonts w:hint="eastAsia" w:ascii="仿宋" w:hAnsi="仿宋" w:eastAsia="仿宋"/>
          <w:color w:val="auto"/>
          <w:sz w:val="32"/>
          <w:szCs w:val="32"/>
        </w:rPr>
        <w:t>2、项目地点：中共安徽省委党校（安徽行政学院）北校区财务处。</w:t>
      </w:r>
    </w:p>
    <w:p w14:paraId="7FE95563">
      <w:pPr>
        <w:spacing w:line="560" w:lineRule="exact"/>
        <w:ind w:firstLine="640" w:firstLineChars="200"/>
        <w:rPr>
          <w:rFonts w:ascii="仿宋" w:hAnsi="仿宋" w:eastAsia="仿宋"/>
          <w:color w:val="auto"/>
          <w:sz w:val="32"/>
          <w:szCs w:val="32"/>
        </w:rPr>
      </w:pPr>
      <w:r>
        <w:rPr>
          <w:rFonts w:hint="eastAsia" w:ascii="仿宋" w:hAnsi="仿宋" w:eastAsia="仿宋"/>
          <w:color w:val="auto"/>
          <w:sz w:val="32"/>
          <w:szCs w:val="32"/>
        </w:rPr>
        <w:t>3、项目单位：中共安徽省委党校</w:t>
      </w:r>
      <w:r>
        <w:rPr>
          <w:rFonts w:hint="eastAsia" w:ascii="仿宋" w:hAnsi="仿宋" w:eastAsia="仿宋"/>
          <w:color w:val="auto"/>
          <w:sz w:val="32"/>
          <w:szCs w:val="32"/>
          <w:lang w:eastAsia="zh-CN"/>
        </w:rPr>
        <w:t>（</w:t>
      </w:r>
      <w:r>
        <w:rPr>
          <w:rFonts w:hint="eastAsia" w:ascii="仿宋" w:hAnsi="仿宋" w:eastAsia="仿宋"/>
          <w:color w:val="auto"/>
          <w:sz w:val="32"/>
          <w:szCs w:val="32"/>
        </w:rPr>
        <w:t>安徽行政学院）。</w:t>
      </w:r>
    </w:p>
    <w:p w14:paraId="10932246">
      <w:pPr>
        <w:spacing w:line="560" w:lineRule="exact"/>
        <w:ind w:firstLine="640" w:firstLineChars="200"/>
        <w:rPr>
          <w:rFonts w:ascii="仿宋" w:hAnsi="仿宋" w:eastAsia="仿宋"/>
          <w:color w:val="auto"/>
          <w:sz w:val="32"/>
          <w:szCs w:val="32"/>
        </w:rPr>
      </w:pPr>
      <w:r>
        <w:rPr>
          <w:rFonts w:hint="eastAsia" w:ascii="仿宋" w:hAnsi="仿宋" w:eastAsia="仿宋"/>
          <w:color w:val="auto"/>
          <w:sz w:val="32"/>
          <w:szCs w:val="32"/>
        </w:rPr>
        <w:t>4、资金来源：预算资金。</w:t>
      </w:r>
    </w:p>
    <w:p w14:paraId="427A455C">
      <w:pPr>
        <w:spacing w:line="560" w:lineRule="exact"/>
        <w:ind w:firstLine="640" w:firstLineChars="200"/>
        <w:rPr>
          <w:rFonts w:ascii="仿宋" w:hAnsi="仿宋" w:eastAsia="仿宋"/>
          <w:color w:val="auto"/>
          <w:sz w:val="32"/>
          <w:szCs w:val="32"/>
        </w:rPr>
      </w:pPr>
      <w:r>
        <w:rPr>
          <w:rFonts w:hint="eastAsia" w:ascii="仿宋" w:hAnsi="仿宋" w:eastAsia="仿宋"/>
          <w:color w:val="auto"/>
          <w:sz w:val="32"/>
          <w:szCs w:val="32"/>
        </w:rPr>
        <w:t>5、项目预算（控制价）：4.</w:t>
      </w:r>
      <w:r>
        <w:rPr>
          <w:rFonts w:hint="eastAsia" w:ascii="仿宋" w:hAnsi="仿宋" w:eastAsia="仿宋"/>
          <w:color w:val="auto"/>
          <w:sz w:val="32"/>
          <w:szCs w:val="32"/>
          <w:lang w:val="en-US" w:eastAsia="zh-CN"/>
        </w:rPr>
        <w:t>8</w:t>
      </w:r>
      <w:r>
        <w:rPr>
          <w:rFonts w:hint="eastAsia" w:ascii="仿宋" w:hAnsi="仿宋" w:eastAsia="仿宋"/>
          <w:color w:val="auto"/>
          <w:sz w:val="32"/>
          <w:szCs w:val="32"/>
        </w:rPr>
        <w:t>万元。</w:t>
      </w:r>
    </w:p>
    <w:p w14:paraId="0E1864E2">
      <w:pPr>
        <w:spacing w:line="560" w:lineRule="exact"/>
        <w:ind w:firstLine="640" w:firstLineChars="200"/>
        <w:rPr>
          <w:rFonts w:ascii="仿宋" w:hAnsi="仿宋" w:eastAsia="仿宋"/>
          <w:color w:val="auto"/>
          <w:sz w:val="32"/>
          <w:szCs w:val="32"/>
        </w:rPr>
      </w:pPr>
      <w:r>
        <w:rPr>
          <w:rFonts w:hint="eastAsia" w:ascii="仿宋" w:hAnsi="仿宋" w:eastAsia="仿宋"/>
          <w:color w:val="auto"/>
          <w:sz w:val="32"/>
          <w:szCs w:val="32"/>
        </w:rPr>
        <w:t>6、标段（包别）划分：共分1个包。</w:t>
      </w:r>
    </w:p>
    <w:p w14:paraId="1001BC8D">
      <w:pPr>
        <w:spacing w:line="560" w:lineRule="exact"/>
        <w:ind w:firstLine="640" w:firstLineChars="200"/>
        <w:rPr>
          <w:rFonts w:hint="eastAsia" w:ascii="黑体" w:hAnsi="黑体" w:eastAsia="黑体"/>
          <w:b w:val="0"/>
          <w:bCs/>
          <w:color w:val="auto"/>
          <w:sz w:val="32"/>
          <w:szCs w:val="32"/>
        </w:rPr>
      </w:pPr>
      <w:r>
        <w:rPr>
          <w:rFonts w:hint="eastAsia" w:ascii="黑体" w:hAnsi="黑体" w:eastAsia="黑体"/>
          <w:b w:val="0"/>
          <w:bCs/>
          <w:color w:val="auto"/>
          <w:sz w:val="32"/>
          <w:szCs w:val="32"/>
        </w:rPr>
        <w:t>二、投标供应商资格</w:t>
      </w:r>
    </w:p>
    <w:p w14:paraId="3D048D37">
      <w:pPr>
        <w:spacing w:line="560" w:lineRule="exact"/>
        <w:ind w:firstLine="640" w:firstLineChars="200"/>
        <w:rPr>
          <w:rFonts w:ascii="仿宋" w:hAnsi="仿宋" w:eastAsia="仿宋"/>
          <w:color w:val="auto"/>
          <w:sz w:val="32"/>
          <w:szCs w:val="32"/>
        </w:rPr>
      </w:pPr>
      <w:r>
        <w:rPr>
          <w:rFonts w:hint="eastAsia" w:ascii="仿宋" w:hAnsi="仿宋" w:eastAsia="仿宋"/>
          <w:color w:val="auto"/>
          <w:sz w:val="32"/>
          <w:szCs w:val="32"/>
        </w:rPr>
        <w:t>1.符合《中华人民共和国政府采购法》第二十二条规定；</w:t>
      </w:r>
    </w:p>
    <w:p w14:paraId="63E9D498">
      <w:pPr>
        <w:spacing w:line="560" w:lineRule="exact"/>
        <w:ind w:firstLine="640" w:firstLineChars="200"/>
        <w:rPr>
          <w:rFonts w:hint="eastAsia" w:ascii="仿宋" w:hAnsi="仿宋" w:eastAsia="仿宋"/>
          <w:color w:val="auto"/>
          <w:sz w:val="32"/>
          <w:szCs w:val="32"/>
          <w:lang w:eastAsia="zh-CN"/>
        </w:rPr>
      </w:pPr>
      <w:r>
        <w:rPr>
          <w:rFonts w:hint="eastAsia" w:ascii="仿宋" w:hAnsi="仿宋" w:eastAsia="仿宋"/>
          <w:color w:val="auto"/>
          <w:sz w:val="32"/>
          <w:szCs w:val="32"/>
        </w:rPr>
        <w:t>2.</w:t>
      </w:r>
      <w:r>
        <w:rPr>
          <w:rFonts w:hint="eastAsia" w:ascii="仿宋" w:hAnsi="仿宋" w:eastAsia="仿宋"/>
          <w:color w:val="auto"/>
          <w:sz w:val="32"/>
          <w:szCs w:val="32"/>
        </w:rPr>
        <w:t>具有独立法人或特殊普通合伙人资格；（</w:t>
      </w:r>
      <w:r>
        <w:rPr>
          <w:rFonts w:ascii="仿宋" w:hAnsi="仿宋" w:eastAsia="仿宋"/>
          <w:color w:val="auto"/>
          <w:sz w:val="32"/>
          <w:szCs w:val="32"/>
        </w:rPr>
        <w:t>2）</w:t>
      </w:r>
      <w:r>
        <w:rPr>
          <w:rFonts w:hint="eastAsia" w:ascii="仿宋" w:hAnsi="仿宋" w:eastAsia="仿宋"/>
          <w:color w:val="auto"/>
          <w:sz w:val="32"/>
          <w:szCs w:val="32"/>
        </w:rPr>
        <w:t>具有有效的会计师事务所执业证书，注册会计师人数不少于</w:t>
      </w:r>
      <w:r>
        <w:rPr>
          <w:rFonts w:ascii="仿宋" w:hAnsi="仿宋" w:eastAsia="仿宋"/>
          <w:color w:val="auto"/>
          <w:sz w:val="32"/>
          <w:szCs w:val="32"/>
        </w:rPr>
        <w:t>5人；</w:t>
      </w:r>
    </w:p>
    <w:p w14:paraId="46167BBF">
      <w:pPr>
        <w:spacing w:line="560" w:lineRule="exact"/>
        <w:ind w:firstLine="640" w:firstLineChars="200"/>
        <w:rPr>
          <w:rFonts w:ascii="仿宋" w:hAnsi="仿宋" w:eastAsia="仿宋"/>
          <w:color w:val="auto"/>
          <w:sz w:val="32"/>
          <w:szCs w:val="32"/>
        </w:rPr>
      </w:pPr>
      <w:r>
        <w:rPr>
          <w:rFonts w:hint="eastAsia" w:ascii="仿宋" w:hAnsi="仿宋" w:eastAsia="仿宋"/>
          <w:color w:val="auto"/>
          <w:sz w:val="32"/>
          <w:szCs w:val="32"/>
        </w:rPr>
        <w:t>3.拟任评价组成员必须是投标人企业在册员工（提供一年以上的社保证明）；</w:t>
      </w:r>
    </w:p>
    <w:p w14:paraId="010F5F81">
      <w:pPr>
        <w:spacing w:line="560" w:lineRule="exact"/>
        <w:ind w:firstLine="640" w:firstLineChars="200"/>
        <w:jc w:val="left"/>
        <w:rPr>
          <w:rFonts w:hint="eastAsia" w:ascii="仿宋" w:hAnsi="仿宋" w:eastAsia="仿宋"/>
          <w:color w:val="auto"/>
          <w:sz w:val="32"/>
          <w:szCs w:val="32"/>
        </w:rPr>
      </w:pPr>
      <w:r>
        <w:rPr>
          <w:rFonts w:hint="eastAsia" w:ascii="仿宋" w:hAnsi="仿宋" w:eastAsia="仿宋"/>
          <w:color w:val="auto"/>
          <w:sz w:val="32"/>
          <w:szCs w:val="32"/>
        </w:rPr>
        <w:t>4.投标人近三年来应具有</w:t>
      </w:r>
      <w:r>
        <w:rPr>
          <w:rFonts w:hint="eastAsia" w:ascii="仿宋" w:hAnsi="仿宋" w:eastAsia="仿宋"/>
          <w:color w:val="auto"/>
          <w:sz w:val="32"/>
          <w:szCs w:val="32"/>
          <w:lang w:val="en-US" w:eastAsia="zh-CN"/>
        </w:rPr>
        <w:t>对省直各部门、</w:t>
      </w:r>
      <w:r>
        <w:rPr>
          <w:rFonts w:hint="eastAsia" w:ascii="仿宋" w:hAnsi="仿宋" w:eastAsia="仿宋"/>
          <w:color w:val="auto"/>
          <w:sz w:val="32"/>
          <w:szCs w:val="32"/>
        </w:rPr>
        <w:t>单位</w:t>
      </w:r>
      <w:r>
        <w:rPr>
          <w:rFonts w:hint="eastAsia" w:ascii="仿宋" w:hAnsi="仿宋" w:eastAsia="仿宋"/>
          <w:color w:val="auto"/>
          <w:sz w:val="32"/>
          <w:szCs w:val="32"/>
          <w:lang w:val="en-US" w:eastAsia="zh-CN"/>
        </w:rPr>
        <w:t>进行</w:t>
      </w:r>
      <w:r>
        <w:rPr>
          <w:rFonts w:hint="eastAsia" w:ascii="仿宋" w:hAnsi="仿宋" w:eastAsia="仿宋"/>
          <w:color w:val="auto"/>
          <w:sz w:val="32"/>
          <w:szCs w:val="32"/>
        </w:rPr>
        <w:t>预算支出绩效自评和部门评价</w:t>
      </w:r>
      <w:r>
        <w:rPr>
          <w:rFonts w:hint="eastAsia" w:ascii="仿宋" w:hAnsi="仿宋" w:eastAsia="仿宋"/>
          <w:color w:val="auto"/>
          <w:sz w:val="32"/>
          <w:szCs w:val="32"/>
          <w:lang w:val="en-US" w:eastAsia="zh-CN"/>
        </w:rPr>
        <w:t>的</w:t>
      </w:r>
      <w:r>
        <w:rPr>
          <w:rFonts w:hint="eastAsia" w:ascii="仿宋" w:hAnsi="仿宋" w:eastAsia="仿宋"/>
          <w:color w:val="auto"/>
          <w:sz w:val="32"/>
          <w:szCs w:val="32"/>
        </w:rPr>
        <w:t>经验</w:t>
      </w:r>
      <w:r>
        <w:rPr>
          <w:rFonts w:hint="eastAsia" w:ascii="仿宋" w:hAnsi="仿宋" w:eastAsia="仿宋"/>
          <w:color w:val="auto"/>
          <w:sz w:val="32"/>
          <w:szCs w:val="32"/>
          <w:lang w:val="en-US" w:eastAsia="zh-CN"/>
        </w:rPr>
        <w:t>和</w:t>
      </w:r>
      <w:r>
        <w:rPr>
          <w:rFonts w:hint="eastAsia" w:ascii="仿宋" w:hAnsi="仿宋" w:eastAsia="仿宋"/>
          <w:color w:val="auto"/>
          <w:sz w:val="32"/>
          <w:szCs w:val="32"/>
        </w:rPr>
        <w:t>业绩；</w:t>
      </w:r>
    </w:p>
    <w:p w14:paraId="4D8ACC9D">
      <w:pPr>
        <w:spacing w:line="560" w:lineRule="exact"/>
        <w:ind w:firstLine="640" w:firstLineChars="200"/>
        <w:jc w:val="left"/>
        <w:rPr>
          <w:rFonts w:hint="eastAsia" w:ascii="仿宋" w:hAnsi="仿宋" w:eastAsia="仿宋"/>
          <w:color w:val="auto"/>
          <w:sz w:val="32"/>
          <w:szCs w:val="32"/>
        </w:rPr>
      </w:pPr>
      <w:r>
        <w:rPr>
          <w:rFonts w:hint="eastAsia" w:ascii="仿宋" w:hAnsi="仿宋" w:eastAsia="仿宋"/>
          <w:color w:val="auto"/>
          <w:sz w:val="32"/>
          <w:szCs w:val="32"/>
        </w:rPr>
        <w:t>5.投标人、拟任评价评估组成员近三年没有被通报批评和行政处罚情况的书面承诺书（盖公章有效）；</w:t>
      </w:r>
    </w:p>
    <w:p w14:paraId="4D10210A">
      <w:pPr>
        <w:spacing w:line="560" w:lineRule="exact"/>
        <w:ind w:firstLine="640" w:firstLineChars="200"/>
        <w:jc w:val="left"/>
        <w:rPr>
          <w:rFonts w:hint="eastAsia" w:ascii="仿宋" w:hAnsi="仿宋" w:eastAsia="仿宋"/>
          <w:color w:val="auto"/>
          <w:sz w:val="32"/>
          <w:szCs w:val="32"/>
        </w:rPr>
      </w:pPr>
      <w:r>
        <w:rPr>
          <w:rFonts w:hint="eastAsia" w:ascii="仿宋" w:hAnsi="仿宋" w:eastAsia="仿宋"/>
          <w:color w:val="auto"/>
          <w:sz w:val="32"/>
          <w:szCs w:val="32"/>
        </w:rPr>
        <w:t>6.本项目不接受联合体投标。</w:t>
      </w:r>
    </w:p>
    <w:p w14:paraId="4A3FE9EE">
      <w:pPr>
        <w:spacing w:line="560" w:lineRule="exact"/>
        <w:ind w:firstLine="640" w:firstLineChars="200"/>
        <w:jc w:val="left"/>
        <w:rPr>
          <w:rFonts w:hint="eastAsia" w:ascii="仿宋" w:hAnsi="仿宋" w:eastAsia="仿宋"/>
          <w:color w:val="auto"/>
          <w:sz w:val="32"/>
          <w:szCs w:val="32"/>
        </w:rPr>
      </w:pPr>
      <w:r>
        <w:rPr>
          <w:rFonts w:hint="eastAsia" w:ascii="仿宋" w:hAnsi="仿宋" w:eastAsia="仿宋"/>
          <w:color w:val="auto"/>
          <w:sz w:val="32"/>
          <w:szCs w:val="32"/>
        </w:rPr>
        <w:t>7.供应商存在以下不良信用记录情形之一的，不得推荐为中标候选供应商，不得确定为中标供应商：</w:t>
      </w:r>
    </w:p>
    <w:p w14:paraId="74A9CAB5">
      <w:pPr>
        <w:spacing w:line="560" w:lineRule="exact"/>
        <w:ind w:firstLine="640" w:firstLineChars="200"/>
        <w:jc w:val="left"/>
        <w:rPr>
          <w:rFonts w:hint="eastAsia" w:ascii="仿宋" w:hAnsi="仿宋" w:eastAsia="仿宋"/>
          <w:color w:val="auto"/>
          <w:sz w:val="32"/>
          <w:szCs w:val="32"/>
        </w:rPr>
      </w:pPr>
      <w:r>
        <w:rPr>
          <w:rFonts w:hint="eastAsia" w:ascii="仿宋" w:hAnsi="仿宋" w:eastAsia="仿宋"/>
          <w:color w:val="auto"/>
          <w:sz w:val="32"/>
          <w:szCs w:val="32"/>
        </w:rPr>
        <w:t>（1）供应商被人民法院列入失信被执行人的；</w:t>
      </w:r>
    </w:p>
    <w:p w14:paraId="1D7F7266">
      <w:pPr>
        <w:spacing w:line="560" w:lineRule="exact"/>
        <w:ind w:firstLine="640" w:firstLineChars="200"/>
        <w:jc w:val="left"/>
        <w:rPr>
          <w:rFonts w:hint="eastAsia" w:ascii="仿宋" w:hAnsi="仿宋" w:eastAsia="仿宋"/>
          <w:color w:val="auto"/>
          <w:sz w:val="32"/>
          <w:szCs w:val="32"/>
        </w:rPr>
      </w:pPr>
      <w:r>
        <w:rPr>
          <w:rFonts w:hint="eastAsia" w:ascii="仿宋" w:hAnsi="仿宋" w:eastAsia="仿宋"/>
          <w:color w:val="auto"/>
          <w:sz w:val="32"/>
          <w:szCs w:val="32"/>
        </w:rPr>
        <w:t>（2）供应商或其法定代表人或拟派项目经理（项目负责人）被人民检察院列入行贿犯罪档案的；</w:t>
      </w:r>
    </w:p>
    <w:p w14:paraId="2F98F955">
      <w:pPr>
        <w:spacing w:line="560" w:lineRule="exact"/>
        <w:ind w:firstLine="640" w:firstLineChars="200"/>
        <w:jc w:val="left"/>
        <w:rPr>
          <w:rFonts w:hint="eastAsia" w:ascii="仿宋" w:hAnsi="仿宋" w:eastAsia="仿宋"/>
          <w:color w:val="auto"/>
          <w:sz w:val="32"/>
          <w:szCs w:val="32"/>
        </w:rPr>
      </w:pPr>
      <w:r>
        <w:rPr>
          <w:rFonts w:hint="eastAsia" w:ascii="仿宋" w:hAnsi="仿宋" w:eastAsia="仿宋"/>
          <w:color w:val="auto"/>
          <w:sz w:val="32"/>
          <w:szCs w:val="32"/>
        </w:rPr>
        <w:t>（3）供应商被工商行政管理部门列入企业经营异常名录的；</w:t>
      </w:r>
    </w:p>
    <w:p w14:paraId="5D59CAC1">
      <w:pPr>
        <w:spacing w:line="560" w:lineRule="exact"/>
        <w:ind w:firstLine="640" w:firstLineChars="200"/>
        <w:jc w:val="left"/>
        <w:rPr>
          <w:rFonts w:hint="eastAsia" w:ascii="仿宋" w:hAnsi="仿宋" w:eastAsia="仿宋"/>
          <w:color w:val="auto"/>
          <w:sz w:val="32"/>
          <w:szCs w:val="32"/>
        </w:rPr>
      </w:pPr>
      <w:r>
        <w:rPr>
          <w:rFonts w:hint="eastAsia" w:ascii="仿宋" w:hAnsi="仿宋" w:eastAsia="仿宋"/>
          <w:color w:val="auto"/>
          <w:sz w:val="32"/>
          <w:szCs w:val="32"/>
        </w:rPr>
        <w:t>（4）供应商被税务部门列入重大税收违法案件当事人名单的；</w:t>
      </w:r>
    </w:p>
    <w:p w14:paraId="00BD18D1">
      <w:pPr>
        <w:spacing w:line="560" w:lineRule="exact"/>
        <w:ind w:firstLine="640" w:firstLineChars="200"/>
        <w:jc w:val="left"/>
        <w:rPr>
          <w:rFonts w:ascii="仿宋" w:hAnsi="仿宋" w:eastAsia="仿宋"/>
          <w:color w:val="auto"/>
          <w:sz w:val="32"/>
          <w:szCs w:val="32"/>
        </w:rPr>
      </w:pPr>
      <w:r>
        <w:rPr>
          <w:rFonts w:hint="eastAsia" w:ascii="仿宋" w:hAnsi="仿宋" w:eastAsia="仿宋"/>
          <w:color w:val="auto"/>
          <w:sz w:val="32"/>
          <w:szCs w:val="32"/>
        </w:rPr>
        <w:t>（5）供应商被政府采购监管部门列入政府采购严重违法失信行为记录名单的。</w:t>
      </w:r>
    </w:p>
    <w:p w14:paraId="451BE36D">
      <w:pPr>
        <w:spacing w:line="560" w:lineRule="exact"/>
        <w:ind w:firstLine="640" w:firstLineChars="200"/>
        <w:jc w:val="left"/>
        <w:rPr>
          <w:rFonts w:hint="eastAsia" w:ascii="黑体" w:hAnsi="黑体" w:eastAsia="黑体"/>
          <w:bCs/>
          <w:color w:val="auto"/>
          <w:sz w:val="32"/>
          <w:szCs w:val="32"/>
        </w:rPr>
      </w:pPr>
      <w:r>
        <w:rPr>
          <w:rFonts w:hint="eastAsia" w:ascii="黑体" w:hAnsi="黑体" w:eastAsia="黑体"/>
          <w:b w:val="0"/>
          <w:bCs/>
          <w:color w:val="auto"/>
          <w:sz w:val="32"/>
          <w:szCs w:val="32"/>
        </w:rPr>
        <w:t>三、应提供的资质材料</w:t>
      </w:r>
    </w:p>
    <w:p w14:paraId="315EDE1E">
      <w:pPr>
        <w:spacing w:line="560" w:lineRule="exact"/>
        <w:ind w:firstLine="640" w:firstLineChars="200"/>
        <w:jc w:val="left"/>
        <w:rPr>
          <w:rFonts w:hint="eastAsia" w:ascii="仿宋" w:hAnsi="仿宋" w:eastAsia="仿宋"/>
          <w:color w:val="auto"/>
          <w:sz w:val="32"/>
          <w:szCs w:val="32"/>
        </w:rPr>
      </w:pPr>
      <w:r>
        <w:rPr>
          <w:rFonts w:hint="eastAsia" w:ascii="仿宋" w:hAnsi="仿宋" w:eastAsia="仿宋"/>
          <w:color w:val="auto"/>
          <w:sz w:val="32"/>
          <w:szCs w:val="32"/>
        </w:rPr>
        <w:t>1.投标人营业执照副本复印件</w:t>
      </w:r>
      <w:r>
        <w:rPr>
          <w:rFonts w:hint="eastAsia" w:ascii="仿宋" w:hAnsi="仿宋" w:eastAsia="仿宋"/>
          <w:color w:val="auto"/>
          <w:sz w:val="32"/>
          <w:szCs w:val="32"/>
          <w:lang w:eastAsia="zh-CN"/>
        </w:rPr>
        <w:t>并加</w:t>
      </w:r>
      <w:r>
        <w:rPr>
          <w:rFonts w:hint="eastAsia" w:ascii="仿宋" w:hAnsi="仿宋" w:eastAsia="仿宋"/>
          <w:color w:val="auto"/>
          <w:sz w:val="32"/>
          <w:szCs w:val="32"/>
        </w:rPr>
        <w:t>盖公章（应具备本次招标货物或服务的经营范围）；</w:t>
      </w:r>
    </w:p>
    <w:p w14:paraId="6C1C076D">
      <w:pPr>
        <w:spacing w:line="560" w:lineRule="exact"/>
        <w:ind w:firstLine="640" w:firstLineChars="200"/>
        <w:jc w:val="left"/>
        <w:rPr>
          <w:rFonts w:hint="eastAsia" w:ascii="仿宋" w:hAnsi="仿宋" w:eastAsia="仿宋"/>
          <w:color w:val="auto"/>
          <w:sz w:val="32"/>
          <w:szCs w:val="32"/>
        </w:rPr>
      </w:pPr>
      <w:r>
        <w:rPr>
          <w:rFonts w:hint="eastAsia" w:ascii="仿宋" w:hAnsi="仿宋" w:eastAsia="仿宋"/>
          <w:color w:val="auto"/>
          <w:sz w:val="32"/>
          <w:szCs w:val="32"/>
        </w:rPr>
        <w:t>2.投标代表人身份证复印件（原件备查）；</w:t>
      </w:r>
    </w:p>
    <w:p w14:paraId="1541F9F6">
      <w:pPr>
        <w:spacing w:line="560" w:lineRule="exact"/>
        <w:ind w:firstLine="640" w:firstLineChars="200"/>
        <w:jc w:val="left"/>
        <w:rPr>
          <w:rFonts w:hint="eastAsia" w:ascii="仿宋" w:hAnsi="仿宋" w:eastAsia="仿宋"/>
          <w:color w:val="auto"/>
          <w:sz w:val="32"/>
          <w:szCs w:val="32"/>
        </w:rPr>
      </w:pPr>
      <w:r>
        <w:rPr>
          <w:rFonts w:hint="eastAsia" w:ascii="仿宋" w:hAnsi="仿宋" w:eastAsia="仿宋"/>
          <w:color w:val="auto"/>
          <w:sz w:val="32"/>
          <w:szCs w:val="32"/>
        </w:rPr>
        <w:t>3.委托授权书原件（投标代表是法定代表人或合伙人无需提供）；</w:t>
      </w:r>
    </w:p>
    <w:p w14:paraId="654B4F54">
      <w:pPr>
        <w:spacing w:line="560" w:lineRule="exact"/>
        <w:ind w:firstLine="640" w:firstLineChars="200"/>
        <w:jc w:val="left"/>
        <w:rPr>
          <w:rFonts w:hint="eastAsia" w:ascii="仿宋" w:hAnsi="仿宋" w:eastAsia="仿宋"/>
          <w:color w:val="auto"/>
          <w:sz w:val="32"/>
          <w:szCs w:val="32"/>
        </w:rPr>
      </w:pPr>
      <w:r>
        <w:rPr>
          <w:rFonts w:hint="eastAsia" w:ascii="仿宋" w:hAnsi="仿宋" w:eastAsia="仿宋"/>
          <w:color w:val="auto"/>
          <w:sz w:val="32"/>
          <w:szCs w:val="32"/>
        </w:rPr>
        <w:t>4.注册会计师应提供证书复印件、原件备查；</w:t>
      </w:r>
    </w:p>
    <w:p w14:paraId="0B1674A2">
      <w:pPr>
        <w:spacing w:line="560" w:lineRule="exact"/>
        <w:ind w:firstLine="640" w:firstLineChars="200"/>
        <w:jc w:val="left"/>
        <w:rPr>
          <w:rFonts w:hint="eastAsia" w:ascii="仿宋" w:hAnsi="仿宋" w:eastAsia="仿宋"/>
          <w:color w:val="auto"/>
          <w:sz w:val="32"/>
          <w:szCs w:val="32"/>
        </w:rPr>
      </w:pPr>
      <w:r>
        <w:rPr>
          <w:rFonts w:hint="eastAsia" w:ascii="仿宋" w:hAnsi="仿宋" w:eastAsia="仿宋"/>
          <w:color w:val="auto"/>
          <w:sz w:val="32"/>
          <w:szCs w:val="32"/>
        </w:rPr>
        <w:t>5.证明</w:t>
      </w:r>
      <w:r>
        <w:rPr>
          <w:rFonts w:hint="eastAsia" w:ascii="仿宋" w:hAnsi="仿宋" w:eastAsia="仿宋"/>
          <w:color w:val="auto"/>
          <w:sz w:val="32"/>
          <w:szCs w:val="32"/>
          <w:lang w:val="en-US" w:eastAsia="zh-CN"/>
        </w:rPr>
        <w:t>绩效</w:t>
      </w:r>
      <w:r>
        <w:rPr>
          <w:rFonts w:hint="eastAsia" w:ascii="仿宋" w:hAnsi="仿宋" w:eastAsia="仿宋"/>
          <w:color w:val="auto"/>
          <w:sz w:val="32"/>
          <w:szCs w:val="32"/>
        </w:rPr>
        <w:t>评价经验、业绩可提供委托合同或评价评估报告、其他证明材料。如合同中无法体现时间、项目内容的，须另附业主证明等相关证明材料的扫描件或影印件，否则投标无效。</w:t>
      </w:r>
    </w:p>
    <w:p w14:paraId="6A2036A1">
      <w:pPr>
        <w:spacing w:line="560" w:lineRule="exact"/>
        <w:ind w:firstLine="640" w:firstLineChars="200"/>
        <w:jc w:val="left"/>
        <w:rPr>
          <w:rFonts w:hint="eastAsia" w:ascii="仿宋" w:hAnsi="仿宋" w:eastAsia="仿宋"/>
          <w:color w:val="auto"/>
          <w:sz w:val="32"/>
          <w:szCs w:val="32"/>
          <w:lang w:eastAsia="zh-CN"/>
        </w:rPr>
      </w:pPr>
      <w:r>
        <w:rPr>
          <w:rFonts w:hint="eastAsia" w:ascii="仿宋" w:hAnsi="仿宋" w:eastAsia="仿宋"/>
          <w:color w:val="auto"/>
          <w:sz w:val="32"/>
          <w:szCs w:val="32"/>
        </w:rPr>
        <w:t>6.社保管理部门出具的投标人为委托代理人、拟派评价人员缴纳的一年以上的社保证明。</w:t>
      </w:r>
    </w:p>
    <w:p w14:paraId="21BDDEE5">
      <w:pPr>
        <w:spacing w:line="560" w:lineRule="exact"/>
        <w:ind w:firstLine="640" w:firstLineChars="200"/>
        <w:jc w:val="left"/>
        <w:rPr>
          <w:rFonts w:hint="eastAsia" w:ascii="仿宋" w:hAnsi="仿宋" w:eastAsia="仿宋"/>
          <w:color w:val="auto"/>
          <w:sz w:val="32"/>
          <w:szCs w:val="32"/>
          <w:lang w:eastAsia="zh-CN"/>
        </w:rPr>
      </w:pPr>
      <w:r>
        <w:rPr>
          <w:rFonts w:hint="eastAsia" w:ascii="仿宋" w:hAnsi="仿宋" w:eastAsia="仿宋"/>
          <w:color w:val="auto"/>
          <w:sz w:val="32"/>
          <w:szCs w:val="32"/>
        </w:rPr>
        <w:t>注：所有资质证明材料复印件都需要加盖公章（未加盖公章视作废标处理）。</w:t>
      </w:r>
    </w:p>
    <w:p w14:paraId="7A565ABB">
      <w:pPr>
        <w:spacing w:line="560" w:lineRule="exact"/>
        <w:ind w:firstLine="640" w:firstLineChars="200"/>
        <w:jc w:val="left"/>
        <w:rPr>
          <w:rFonts w:hint="eastAsia" w:ascii="黑体" w:hAnsi="黑体" w:eastAsia="黑体" w:cstheme="minorBidi"/>
          <w:bCs/>
          <w:color w:val="auto"/>
          <w:sz w:val="32"/>
          <w:szCs w:val="32"/>
        </w:rPr>
      </w:pPr>
      <w:r>
        <w:rPr>
          <w:rFonts w:hint="eastAsia" w:ascii="黑体" w:hAnsi="黑体" w:eastAsia="黑体"/>
          <w:b w:val="0"/>
          <w:bCs/>
          <w:color w:val="auto"/>
          <w:sz w:val="32"/>
          <w:szCs w:val="32"/>
        </w:rPr>
        <w:t>四、项目采购需求</w:t>
      </w:r>
    </w:p>
    <w:p w14:paraId="7198E9E8">
      <w:pPr>
        <w:spacing w:line="560" w:lineRule="exact"/>
        <w:ind w:firstLine="640" w:firstLineChars="200"/>
        <w:jc w:val="left"/>
        <w:rPr>
          <w:rFonts w:hint="eastAsia" w:ascii="宋体" w:hAnsi="宋体" w:eastAsia="宋体" w:cs="宋体"/>
          <w:color w:val="auto"/>
          <w:szCs w:val="21"/>
        </w:rPr>
      </w:pPr>
      <w:r>
        <w:rPr>
          <w:rFonts w:hint="eastAsia" w:ascii="仿宋" w:hAnsi="仿宋" w:eastAsia="仿宋"/>
          <w:color w:val="auto"/>
          <w:sz w:val="32"/>
          <w:szCs w:val="32"/>
        </w:rPr>
        <w:t>1.采购内容</w:t>
      </w:r>
    </w:p>
    <w:p w14:paraId="03261ED7">
      <w:pPr>
        <w:widowControl/>
        <w:spacing w:line="560" w:lineRule="exact"/>
        <w:ind w:firstLine="640" w:firstLineChars="200"/>
        <w:jc w:val="left"/>
        <w:rPr>
          <w:rFonts w:hint="eastAsia" w:ascii="仿宋" w:hAnsi="仿宋" w:eastAsia="仿宋"/>
          <w:color w:val="auto"/>
          <w:sz w:val="32"/>
          <w:szCs w:val="32"/>
          <w:lang w:eastAsia="zh-CN"/>
        </w:rPr>
      </w:pPr>
      <w:r>
        <w:rPr>
          <w:rFonts w:hint="eastAsia" w:ascii="仿宋" w:hAnsi="仿宋" w:eastAsia="仿宋"/>
          <w:color w:val="auto"/>
          <w:sz w:val="32"/>
          <w:szCs w:val="32"/>
        </w:rPr>
        <w:t>中共安徽省委党校（安徽行政学院）2024年度</w:t>
      </w:r>
      <w:r>
        <w:rPr>
          <w:rFonts w:hint="eastAsia" w:ascii="仿宋" w:hAnsi="仿宋" w:eastAsia="仿宋" w:cstheme="minorBidi"/>
          <w:b w:val="0"/>
          <w:color w:val="auto"/>
          <w:sz w:val="32"/>
          <w:szCs w:val="32"/>
          <w:lang w:val="en-US" w:eastAsia="zh-CN"/>
        </w:rPr>
        <w:t>整体支出及项目支出绩效评价</w:t>
      </w:r>
      <w:r>
        <w:rPr>
          <w:rFonts w:hint="eastAsia" w:ascii="仿宋" w:hAnsi="仿宋" w:eastAsia="仿宋"/>
          <w:color w:val="auto"/>
          <w:sz w:val="32"/>
          <w:szCs w:val="32"/>
          <w:lang w:eastAsia="zh-CN"/>
        </w:rPr>
        <w:t>。</w:t>
      </w:r>
    </w:p>
    <w:p w14:paraId="05DDDFFD">
      <w:pPr>
        <w:spacing w:line="560" w:lineRule="exact"/>
        <w:ind w:firstLine="640" w:firstLineChars="200"/>
        <w:jc w:val="left"/>
        <w:rPr>
          <w:rFonts w:hint="eastAsia" w:ascii="宋体" w:hAnsi="宋体" w:eastAsia="宋体" w:cs="宋体"/>
          <w:color w:val="auto"/>
          <w:szCs w:val="21"/>
        </w:rPr>
      </w:pPr>
      <w:r>
        <w:rPr>
          <w:rFonts w:hint="eastAsia" w:ascii="仿宋" w:hAnsi="仿宋" w:eastAsia="仿宋"/>
          <w:color w:val="auto"/>
          <w:sz w:val="32"/>
          <w:szCs w:val="32"/>
        </w:rPr>
        <w:t>2.服务要求</w:t>
      </w:r>
    </w:p>
    <w:p w14:paraId="62B0E0DE">
      <w:pPr>
        <w:spacing w:line="560" w:lineRule="exact"/>
        <w:ind w:firstLine="640" w:firstLineChars="200"/>
        <w:jc w:val="left"/>
        <w:rPr>
          <w:rFonts w:hint="eastAsia" w:ascii="仿宋" w:hAnsi="仿宋" w:eastAsia="仿宋"/>
          <w:color w:val="auto"/>
          <w:sz w:val="32"/>
          <w:szCs w:val="32"/>
        </w:rPr>
      </w:pPr>
      <w:r>
        <w:rPr>
          <w:rFonts w:hint="eastAsia" w:ascii="仿宋" w:hAnsi="仿宋" w:eastAsia="仿宋"/>
          <w:color w:val="auto"/>
          <w:sz w:val="32"/>
          <w:szCs w:val="32"/>
        </w:rPr>
        <w:t>（1）中标供应商要组建工作组，项目组人员不少于3人，其中项目组组长须拥有注册会计师资格</w:t>
      </w:r>
      <w:r>
        <w:rPr>
          <w:rFonts w:hint="eastAsia" w:ascii="仿宋" w:hAnsi="仿宋" w:eastAsia="仿宋"/>
          <w:color w:val="auto"/>
          <w:sz w:val="32"/>
          <w:szCs w:val="32"/>
          <w:lang w:eastAsia="zh-CN"/>
        </w:rPr>
        <w:t>（</w:t>
      </w:r>
      <w:r>
        <w:rPr>
          <w:rFonts w:hint="eastAsia" w:ascii="仿宋" w:hAnsi="仿宋" w:eastAsia="仿宋"/>
          <w:color w:val="auto"/>
          <w:sz w:val="32"/>
          <w:szCs w:val="32"/>
        </w:rPr>
        <w:t>执业注册资格不少于5年</w:t>
      </w:r>
      <w:r>
        <w:rPr>
          <w:rFonts w:hint="eastAsia" w:ascii="仿宋" w:hAnsi="仿宋" w:eastAsia="仿宋"/>
          <w:color w:val="auto"/>
          <w:sz w:val="32"/>
          <w:szCs w:val="32"/>
          <w:lang w:eastAsia="zh-CN"/>
        </w:rPr>
        <w:t>）</w:t>
      </w:r>
      <w:r>
        <w:rPr>
          <w:rFonts w:hint="eastAsia" w:ascii="仿宋" w:hAnsi="仿宋" w:eastAsia="仿宋"/>
          <w:color w:val="auto"/>
          <w:sz w:val="32"/>
          <w:szCs w:val="32"/>
        </w:rPr>
        <w:t>，拥有中级及以上会计师资格的不少于2人，项目组成员相对固定，投标供应商须满足或优于上述要求，否则投标无效。</w:t>
      </w:r>
      <w:r>
        <w:rPr>
          <w:rFonts w:hint="eastAsia" w:ascii="仿宋" w:hAnsi="仿宋" w:eastAsia="仿宋"/>
          <w:b/>
          <w:color w:val="auto"/>
          <w:sz w:val="32"/>
          <w:szCs w:val="32"/>
        </w:rPr>
        <w:t>在项目实施过程中，中标供应商为本项目拟配备的注册会计师不得变更；遇特殊情况，确需变更的，必须提出书面变更申请报采购人批准同意，否则扣除合同总价的30％作为违约金。</w:t>
      </w:r>
    </w:p>
    <w:p w14:paraId="2540C7A5">
      <w:pPr>
        <w:spacing w:line="560" w:lineRule="exact"/>
        <w:ind w:firstLine="640" w:firstLineChars="200"/>
        <w:jc w:val="left"/>
        <w:rPr>
          <w:rFonts w:ascii="仿宋" w:hAnsi="仿宋" w:eastAsia="仿宋"/>
          <w:color w:val="auto"/>
          <w:sz w:val="32"/>
          <w:szCs w:val="32"/>
        </w:rPr>
      </w:pPr>
      <w:r>
        <w:rPr>
          <w:rFonts w:hint="eastAsia" w:ascii="仿宋" w:hAnsi="仿宋" w:eastAsia="仿宋"/>
          <w:color w:val="auto"/>
          <w:sz w:val="32"/>
          <w:szCs w:val="32"/>
        </w:rPr>
        <w:t>（2）评价及评估过程和评价或评估报告应符合《中国注册会计师执业准则》和职业道德规范的要求。</w:t>
      </w:r>
    </w:p>
    <w:p w14:paraId="76E6DFEC">
      <w:pPr>
        <w:spacing w:line="560" w:lineRule="exact"/>
        <w:ind w:firstLine="640" w:firstLineChars="200"/>
        <w:jc w:val="left"/>
        <w:rPr>
          <w:rFonts w:hint="eastAsia" w:ascii="仿宋" w:hAnsi="仿宋" w:eastAsia="仿宋"/>
          <w:color w:val="auto"/>
          <w:sz w:val="32"/>
          <w:szCs w:val="32"/>
        </w:rPr>
      </w:pPr>
      <w:r>
        <w:rPr>
          <w:rFonts w:hint="eastAsia" w:ascii="仿宋" w:hAnsi="仿宋" w:eastAsia="仿宋"/>
          <w:color w:val="auto"/>
          <w:sz w:val="32"/>
          <w:szCs w:val="32"/>
        </w:rPr>
        <w:t>（3）整体支出及项目支出绩效评价报告应于202</w:t>
      </w:r>
      <w:r>
        <w:rPr>
          <w:rFonts w:hint="eastAsia" w:ascii="仿宋" w:hAnsi="仿宋" w:eastAsia="仿宋"/>
          <w:color w:val="auto"/>
          <w:sz w:val="32"/>
          <w:szCs w:val="32"/>
          <w:lang w:val="en-US" w:eastAsia="zh-CN"/>
        </w:rPr>
        <w:t>5</w:t>
      </w:r>
      <w:r>
        <w:rPr>
          <w:rFonts w:hint="eastAsia" w:ascii="仿宋" w:hAnsi="仿宋" w:eastAsia="仿宋"/>
          <w:color w:val="auto"/>
          <w:sz w:val="32"/>
          <w:szCs w:val="32"/>
        </w:rPr>
        <w:t>年</w:t>
      </w:r>
      <w:r>
        <w:rPr>
          <w:rFonts w:hint="eastAsia" w:ascii="仿宋" w:hAnsi="仿宋" w:eastAsia="仿宋"/>
          <w:color w:val="auto"/>
          <w:sz w:val="32"/>
          <w:szCs w:val="32"/>
          <w:lang w:val="en-US" w:eastAsia="zh-CN"/>
        </w:rPr>
        <w:t>5</w:t>
      </w:r>
      <w:r>
        <w:rPr>
          <w:rFonts w:hint="eastAsia" w:ascii="仿宋" w:hAnsi="仿宋" w:eastAsia="仿宋"/>
          <w:color w:val="auto"/>
          <w:sz w:val="32"/>
          <w:szCs w:val="32"/>
        </w:rPr>
        <w:t>月</w:t>
      </w:r>
      <w:r>
        <w:rPr>
          <w:rFonts w:hint="eastAsia" w:ascii="仿宋" w:hAnsi="仿宋" w:eastAsia="仿宋"/>
          <w:color w:val="auto"/>
          <w:sz w:val="32"/>
          <w:szCs w:val="32"/>
          <w:lang w:val="en-US" w:eastAsia="zh-CN"/>
        </w:rPr>
        <w:t>8</w:t>
      </w:r>
      <w:r>
        <w:rPr>
          <w:rFonts w:hint="eastAsia" w:ascii="仿宋" w:hAnsi="仿宋" w:eastAsia="仿宋"/>
          <w:color w:val="auto"/>
          <w:sz w:val="32"/>
          <w:szCs w:val="32"/>
        </w:rPr>
        <w:t>日前完成。</w:t>
      </w:r>
    </w:p>
    <w:p w14:paraId="7CF7D905">
      <w:pPr>
        <w:spacing w:line="560" w:lineRule="exact"/>
        <w:ind w:firstLine="640" w:firstLineChars="200"/>
        <w:jc w:val="left"/>
        <w:rPr>
          <w:rFonts w:hint="eastAsia" w:ascii="仿宋" w:hAnsi="仿宋" w:eastAsia="仿宋"/>
          <w:color w:val="auto"/>
          <w:sz w:val="32"/>
          <w:szCs w:val="32"/>
        </w:rPr>
      </w:pPr>
      <w:r>
        <w:rPr>
          <w:rFonts w:hint="eastAsia" w:ascii="仿宋" w:hAnsi="仿宋" w:eastAsia="仿宋"/>
          <w:color w:val="auto"/>
          <w:sz w:val="32"/>
          <w:szCs w:val="32"/>
        </w:rPr>
        <w:t>（4）中标人实施评价过程中，应遵守以下工作纪律：</w:t>
      </w:r>
    </w:p>
    <w:p w14:paraId="1B76856D">
      <w:pPr>
        <w:spacing w:line="560" w:lineRule="exact"/>
        <w:ind w:firstLine="640" w:firstLineChars="200"/>
        <w:jc w:val="left"/>
        <w:rPr>
          <w:rFonts w:hint="eastAsia" w:ascii="仿宋" w:hAnsi="仿宋" w:eastAsia="仿宋"/>
          <w:color w:val="auto"/>
          <w:sz w:val="32"/>
          <w:szCs w:val="32"/>
        </w:rPr>
      </w:pPr>
      <w:r>
        <w:rPr>
          <w:rFonts w:hint="eastAsia" w:ascii="仿宋" w:hAnsi="仿宋" w:eastAsia="仿宋"/>
          <w:color w:val="auto"/>
          <w:sz w:val="32"/>
          <w:szCs w:val="32"/>
        </w:rPr>
        <w:t>①严格遵守国家</w:t>
      </w:r>
      <w:r>
        <w:rPr>
          <w:rFonts w:hint="eastAsia" w:ascii="仿宋" w:hAnsi="仿宋" w:eastAsia="仿宋"/>
          <w:color w:val="auto"/>
          <w:sz w:val="32"/>
          <w:szCs w:val="32"/>
          <w:lang w:eastAsia="zh-CN"/>
        </w:rPr>
        <w:t>法律法规</w:t>
      </w:r>
      <w:r>
        <w:rPr>
          <w:rFonts w:hint="eastAsia" w:ascii="仿宋" w:hAnsi="仿宋" w:eastAsia="仿宋"/>
          <w:color w:val="auto"/>
          <w:sz w:val="32"/>
          <w:szCs w:val="32"/>
        </w:rPr>
        <w:t>，依法评价；</w:t>
      </w:r>
    </w:p>
    <w:p w14:paraId="4D934B0B">
      <w:pPr>
        <w:spacing w:line="560" w:lineRule="exact"/>
        <w:ind w:firstLine="640" w:firstLineChars="200"/>
        <w:jc w:val="left"/>
        <w:rPr>
          <w:rFonts w:hint="eastAsia" w:ascii="仿宋" w:hAnsi="仿宋" w:eastAsia="仿宋"/>
          <w:color w:val="auto"/>
          <w:sz w:val="32"/>
          <w:szCs w:val="32"/>
        </w:rPr>
      </w:pPr>
      <w:r>
        <w:rPr>
          <w:rFonts w:hint="eastAsia" w:ascii="仿宋" w:hAnsi="仿宋" w:eastAsia="仿宋"/>
          <w:color w:val="auto"/>
          <w:sz w:val="32"/>
          <w:szCs w:val="32"/>
        </w:rPr>
        <w:t>②办理评价事项，与被评价单位或者评价事项有利害关系的，应当回避；</w:t>
      </w:r>
    </w:p>
    <w:p w14:paraId="5F5198F4">
      <w:pPr>
        <w:spacing w:line="560" w:lineRule="exact"/>
        <w:ind w:firstLine="640" w:firstLineChars="200"/>
        <w:jc w:val="left"/>
        <w:rPr>
          <w:rFonts w:hint="eastAsia" w:ascii="仿宋" w:hAnsi="仿宋" w:eastAsia="仿宋"/>
          <w:color w:val="auto"/>
          <w:sz w:val="32"/>
          <w:szCs w:val="32"/>
        </w:rPr>
      </w:pPr>
      <w:r>
        <w:rPr>
          <w:rFonts w:hint="eastAsia" w:ascii="仿宋" w:hAnsi="仿宋" w:eastAsia="仿宋"/>
          <w:color w:val="auto"/>
          <w:sz w:val="32"/>
          <w:szCs w:val="32"/>
        </w:rPr>
        <w:t>③对在执行评价任务中知悉的被评价单位不宜公开的事项，负有保密责任；</w:t>
      </w:r>
    </w:p>
    <w:p w14:paraId="451B8BA2">
      <w:pPr>
        <w:spacing w:line="560" w:lineRule="exact"/>
        <w:ind w:firstLine="640" w:firstLineChars="200"/>
        <w:jc w:val="left"/>
        <w:rPr>
          <w:rFonts w:hint="eastAsia" w:ascii="仿宋" w:hAnsi="仿宋" w:eastAsia="仿宋"/>
          <w:color w:val="auto"/>
          <w:sz w:val="32"/>
          <w:szCs w:val="32"/>
        </w:rPr>
      </w:pPr>
      <w:r>
        <w:rPr>
          <w:rFonts w:hint="eastAsia" w:ascii="仿宋" w:hAnsi="仿宋" w:eastAsia="仿宋"/>
          <w:color w:val="auto"/>
          <w:sz w:val="32"/>
          <w:szCs w:val="32"/>
        </w:rPr>
        <w:t>④评价中遇到问题需向校（院）财务处汇报，不得单独同被评价对象单位联系。</w:t>
      </w:r>
    </w:p>
    <w:p w14:paraId="067D8681">
      <w:pPr>
        <w:spacing w:line="560" w:lineRule="exact"/>
        <w:ind w:firstLine="640" w:firstLineChars="200"/>
        <w:jc w:val="left"/>
        <w:rPr>
          <w:rFonts w:hint="eastAsia" w:ascii="宋体" w:hAnsi="宋体" w:eastAsia="宋体" w:cs="宋体"/>
          <w:color w:val="auto"/>
          <w:szCs w:val="21"/>
        </w:rPr>
      </w:pPr>
      <w:r>
        <w:rPr>
          <w:rFonts w:hint="eastAsia" w:ascii="仿宋" w:hAnsi="仿宋" w:eastAsia="仿宋"/>
          <w:color w:val="auto"/>
          <w:sz w:val="32"/>
          <w:szCs w:val="32"/>
        </w:rPr>
        <w:fldChar w:fldCharType="begin"/>
      </w:r>
      <w:r>
        <w:rPr>
          <w:rFonts w:hint="eastAsia" w:ascii="仿宋" w:hAnsi="仿宋" w:eastAsia="仿宋"/>
          <w:color w:val="auto"/>
          <w:sz w:val="32"/>
          <w:szCs w:val="32"/>
        </w:rPr>
        <w:instrText xml:space="preserve"> = 5 \* GB3 \* MERGEFORMAT </w:instrText>
      </w:r>
      <w:r>
        <w:rPr>
          <w:rFonts w:hint="eastAsia" w:ascii="仿宋" w:hAnsi="仿宋" w:eastAsia="仿宋"/>
          <w:color w:val="auto"/>
          <w:sz w:val="32"/>
          <w:szCs w:val="32"/>
        </w:rPr>
        <w:fldChar w:fldCharType="separate"/>
      </w:r>
      <w:r>
        <w:rPr>
          <w:rFonts w:hint="eastAsia" w:ascii="仿宋" w:hAnsi="仿宋" w:eastAsia="仿宋"/>
          <w:color w:val="auto"/>
          <w:sz w:val="32"/>
          <w:szCs w:val="32"/>
        </w:rPr>
        <w:t>⑤</w:t>
      </w:r>
      <w:r>
        <w:rPr>
          <w:rFonts w:hint="eastAsia" w:ascii="仿宋" w:hAnsi="仿宋" w:eastAsia="仿宋"/>
          <w:color w:val="auto"/>
          <w:sz w:val="32"/>
          <w:szCs w:val="32"/>
        </w:rPr>
        <w:fldChar w:fldCharType="end"/>
      </w:r>
      <w:r>
        <w:rPr>
          <w:rFonts w:hint="eastAsia" w:ascii="仿宋" w:hAnsi="仿宋" w:eastAsia="仿宋"/>
          <w:color w:val="auto"/>
          <w:sz w:val="32"/>
          <w:szCs w:val="32"/>
        </w:rPr>
        <w:t>不得将评价业务转包或分包给其他社会中介机构。</w:t>
      </w:r>
    </w:p>
    <w:p w14:paraId="0925DFE4">
      <w:pPr>
        <w:spacing w:line="560" w:lineRule="exact"/>
        <w:ind w:firstLine="640" w:firstLineChars="200"/>
        <w:jc w:val="left"/>
        <w:rPr>
          <w:rFonts w:hint="eastAsia" w:ascii="宋体" w:hAnsi="宋体" w:eastAsia="宋体" w:cs="宋体"/>
          <w:color w:val="auto"/>
          <w:szCs w:val="21"/>
        </w:rPr>
      </w:pPr>
      <w:r>
        <w:rPr>
          <w:rFonts w:hint="eastAsia" w:ascii="仿宋" w:hAnsi="仿宋" w:eastAsia="仿宋"/>
          <w:color w:val="auto"/>
          <w:sz w:val="32"/>
          <w:szCs w:val="32"/>
        </w:rPr>
        <w:t>3.其他说明</w:t>
      </w:r>
    </w:p>
    <w:p w14:paraId="36DAC713">
      <w:pPr>
        <w:spacing w:line="560" w:lineRule="exact"/>
        <w:ind w:firstLine="640" w:firstLineChars="200"/>
        <w:jc w:val="left"/>
        <w:rPr>
          <w:rFonts w:hint="eastAsia" w:ascii="仿宋" w:hAnsi="仿宋" w:eastAsia="仿宋"/>
          <w:color w:val="auto"/>
          <w:sz w:val="32"/>
          <w:szCs w:val="32"/>
        </w:rPr>
      </w:pPr>
      <w:r>
        <w:rPr>
          <w:rFonts w:hint="eastAsia" w:ascii="仿宋" w:hAnsi="仿宋" w:eastAsia="仿宋"/>
          <w:color w:val="auto"/>
          <w:sz w:val="32"/>
          <w:szCs w:val="32"/>
        </w:rPr>
        <w:t>（1）投标人的投标报价应响应合同规定的范围所提供的全部服务所需的全部费用，包括服务成本（含人员成本、交通、通信、差旅费等）、管理费、利润、风险费、税费及其他一切相关费用。</w:t>
      </w:r>
    </w:p>
    <w:p w14:paraId="4301A156">
      <w:pPr>
        <w:widowControl/>
        <w:numPr>
          <w:ilvl w:val="0"/>
          <w:numId w:val="0"/>
        </w:numPr>
        <w:spacing w:line="560" w:lineRule="exact"/>
        <w:ind w:firstLine="640" w:firstLineChars="200"/>
        <w:rPr>
          <w:rFonts w:hint="eastAsia" w:ascii="黑体" w:hAnsi="黑体" w:eastAsia="黑体" w:cstheme="minorBidi"/>
          <w:b/>
          <w:color w:val="auto"/>
          <w:kern w:val="2"/>
          <w:sz w:val="32"/>
          <w:szCs w:val="32"/>
        </w:rPr>
      </w:pPr>
      <w:r>
        <w:rPr>
          <w:rFonts w:hint="eastAsia" w:ascii="仿宋" w:hAnsi="仿宋" w:eastAsia="仿宋"/>
          <w:color w:val="auto"/>
          <w:sz w:val="32"/>
          <w:szCs w:val="32"/>
        </w:rPr>
        <w:t>（2）投标人的投标报价高于4.</w:t>
      </w:r>
      <w:r>
        <w:rPr>
          <w:rFonts w:hint="eastAsia" w:ascii="仿宋" w:hAnsi="仿宋" w:eastAsia="仿宋"/>
          <w:color w:val="auto"/>
          <w:sz w:val="32"/>
          <w:szCs w:val="32"/>
          <w:lang w:val="en-US" w:eastAsia="zh-CN"/>
        </w:rPr>
        <w:t>8</w:t>
      </w:r>
      <w:r>
        <w:rPr>
          <w:rFonts w:hint="eastAsia" w:ascii="仿宋" w:hAnsi="仿宋" w:eastAsia="仿宋"/>
          <w:color w:val="auto"/>
          <w:sz w:val="32"/>
          <w:szCs w:val="32"/>
        </w:rPr>
        <w:t>万元的为废标。</w:t>
      </w:r>
    </w:p>
    <w:p w14:paraId="70FA252E">
      <w:pPr>
        <w:widowControl/>
        <w:numPr>
          <w:ilvl w:val="-1"/>
          <w:numId w:val="0"/>
        </w:numPr>
        <w:spacing w:line="560" w:lineRule="exact"/>
        <w:ind w:firstLine="640" w:firstLineChars="200"/>
        <w:rPr>
          <w:rFonts w:hint="eastAsia" w:ascii="黑体" w:hAnsi="黑体" w:eastAsia="黑体" w:cstheme="minorBidi"/>
          <w:b w:val="0"/>
          <w:bCs/>
          <w:color w:val="auto"/>
          <w:kern w:val="2"/>
          <w:sz w:val="32"/>
          <w:szCs w:val="32"/>
        </w:rPr>
      </w:pPr>
      <w:r>
        <w:rPr>
          <w:rFonts w:hint="eastAsia" w:ascii="黑体" w:hAnsi="黑体" w:eastAsia="黑体" w:cstheme="minorBidi"/>
          <w:b w:val="0"/>
          <w:bCs/>
          <w:color w:val="auto"/>
          <w:kern w:val="2"/>
          <w:sz w:val="32"/>
          <w:szCs w:val="32"/>
          <w:lang w:val="en-US" w:eastAsia="zh-CN"/>
        </w:rPr>
        <w:t>五、</w:t>
      </w:r>
      <w:r>
        <w:rPr>
          <w:rFonts w:hint="eastAsia" w:ascii="黑体" w:hAnsi="黑体" w:eastAsia="黑体" w:cstheme="minorBidi"/>
          <w:b w:val="0"/>
          <w:bCs/>
          <w:color w:val="auto"/>
          <w:kern w:val="2"/>
          <w:sz w:val="32"/>
          <w:szCs w:val="32"/>
        </w:rPr>
        <w:t>评标准则</w:t>
      </w:r>
    </w:p>
    <w:p w14:paraId="2349C104">
      <w:pPr>
        <w:pStyle w:val="6"/>
        <w:widowControl/>
        <w:spacing w:beforeAutospacing="0" w:afterAutospacing="0" w:line="560" w:lineRule="exact"/>
        <w:ind w:firstLine="640" w:firstLineChars="200"/>
        <w:rPr>
          <w:rFonts w:hint="eastAsia" w:ascii="仿宋" w:hAnsi="仿宋" w:eastAsia="仿宋" w:cstheme="minorBidi"/>
          <w:color w:val="auto"/>
          <w:kern w:val="2"/>
          <w:sz w:val="32"/>
          <w:szCs w:val="32"/>
        </w:rPr>
      </w:pPr>
      <w:r>
        <w:rPr>
          <w:rFonts w:hint="eastAsia" w:ascii="仿宋" w:hAnsi="仿宋" w:eastAsia="仿宋" w:cstheme="minorBidi"/>
          <w:color w:val="auto"/>
          <w:kern w:val="2"/>
          <w:sz w:val="32"/>
          <w:szCs w:val="32"/>
        </w:rPr>
        <w:t>本项目采用综合评标法确定中标供应商。</w:t>
      </w:r>
    </w:p>
    <w:p w14:paraId="2E3FB3E0">
      <w:pPr>
        <w:pStyle w:val="6"/>
        <w:widowControl/>
        <w:spacing w:beforeAutospacing="0" w:afterAutospacing="0" w:line="560" w:lineRule="exact"/>
        <w:ind w:firstLine="643" w:firstLineChars="200"/>
        <w:rPr>
          <w:rFonts w:hint="eastAsia" w:ascii="仿宋" w:hAnsi="仿宋" w:eastAsia="仿宋" w:cstheme="minorBidi"/>
          <w:color w:val="auto"/>
          <w:kern w:val="2"/>
          <w:sz w:val="32"/>
          <w:szCs w:val="32"/>
        </w:rPr>
      </w:pPr>
      <w:r>
        <w:rPr>
          <w:rFonts w:hint="eastAsia" w:ascii="仿宋" w:hAnsi="仿宋" w:eastAsia="仿宋" w:cstheme="minorBidi"/>
          <w:b/>
          <w:color w:val="auto"/>
          <w:kern w:val="2"/>
          <w:sz w:val="32"/>
          <w:szCs w:val="32"/>
        </w:rPr>
        <w:t>1.商务分（20分）。</w:t>
      </w:r>
      <w:r>
        <w:rPr>
          <w:rFonts w:hint="eastAsia" w:ascii="仿宋" w:hAnsi="仿宋" w:eastAsia="仿宋" w:cstheme="minorBidi"/>
          <w:color w:val="auto"/>
          <w:kern w:val="2"/>
          <w:sz w:val="32"/>
          <w:szCs w:val="32"/>
        </w:rPr>
        <w:t>商务分满分为20分，满足招标文件要求且投标价格最低的投标报价为评标基准价，各投标人的价格得分按如下公式计算：投标报价得分=（评标基准价/投标报价）×20%×100。</w:t>
      </w:r>
    </w:p>
    <w:p w14:paraId="44F1BEB7">
      <w:pPr>
        <w:pStyle w:val="6"/>
        <w:widowControl/>
        <w:spacing w:beforeAutospacing="0" w:afterAutospacing="0" w:line="560" w:lineRule="exact"/>
        <w:ind w:firstLine="643" w:firstLineChars="200"/>
        <w:rPr>
          <w:rFonts w:hint="eastAsia" w:ascii="仿宋" w:hAnsi="仿宋" w:eastAsia="仿宋" w:cstheme="minorBidi"/>
          <w:b/>
          <w:bCs/>
          <w:color w:val="auto"/>
          <w:kern w:val="2"/>
          <w:sz w:val="32"/>
          <w:szCs w:val="32"/>
        </w:rPr>
      </w:pPr>
      <w:r>
        <w:rPr>
          <w:rFonts w:hint="eastAsia" w:ascii="仿宋" w:hAnsi="仿宋" w:eastAsia="仿宋" w:cstheme="minorBidi"/>
          <w:b/>
          <w:bCs/>
          <w:color w:val="auto"/>
          <w:kern w:val="2"/>
          <w:sz w:val="32"/>
          <w:szCs w:val="32"/>
        </w:rPr>
        <w:t>评标小组发现投标人的报价低于控制价70%的，应当要求投标人做出书面说明并提供相关证明材料。投标人不能合理说明或者不能提供相关材料的，由评标小组认定该投标人以低于成本报价竞标，其投标应作废标处理。</w:t>
      </w:r>
    </w:p>
    <w:p w14:paraId="5BF0E312">
      <w:pPr>
        <w:pStyle w:val="6"/>
        <w:widowControl/>
        <w:spacing w:beforeAutospacing="0" w:afterAutospacing="0" w:line="560" w:lineRule="exact"/>
        <w:ind w:firstLine="643" w:firstLineChars="200"/>
        <w:rPr>
          <w:rFonts w:hint="eastAsia" w:ascii="仿宋" w:hAnsi="仿宋" w:eastAsia="仿宋" w:cstheme="minorBidi"/>
          <w:color w:val="auto"/>
          <w:kern w:val="2"/>
          <w:sz w:val="32"/>
          <w:szCs w:val="32"/>
        </w:rPr>
      </w:pPr>
      <w:r>
        <w:rPr>
          <w:rFonts w:hint="eastAsia" w:ascii="仿宋" w:hAnsi="仿宋" w:eastAsia="仿宋" w:cstheme="minorBidi"/>
          <w:b/>
          <w:color w:val="auto"/>
          <w:kern w:val="2"/>
          <w:sz w:val="32"/>
          <w:szCs w:val="32"/>
        </w:rPr>
        <w:t>2.技术分（80分）</w:t>
      </w:r>
      <w:r>
        <w:rPr>
          <w:rFonts w:hint="eastAsia" w:ascii="仿宋" w:hAnsi="仿宋" w:eastAsia="仿宋" w:cstheme="minorBidi"/>
          <w:color w:val="auto"/>
          <w:kern w:val="2"/>
          <w:sz w:val="32"/>
          <w:szCs w:val="32"/>
        </w:rPr>
        <w:t>。</w:t>
      </w:r>
      <w:r>
        <w:rPr>
          <w:rFonts w:hint="eastAsia" w:ascii="仿宋" w:hAnsi="仿宋" w:eastAsia="仿宋" w:cstheme="minorBidi"/>
          <w:b/>
          <w:color w:val="auto"/>
          <w:kern w:val="2"/>
          <w:sz w:val="32"/>
          <w:szCs w:val="32"/>
        </w:rPr>
        <w:t>其中：</w:t>
      </w:r>
    </w:p>
    <w:p w14:paraId="0422B0AD">
      <w:pPr>
        <w:pStyle w:val="6"/>
        <w:widowControl/>
        <w:spacing w:beforeAutospacing="0" w:afterAutospacing="0" w:line="560" w:lineRule="exact"/>
        <w:ind w:firstLine="643" w:firstLineChars="200"/>
        <w:rPr>
          <w:rFonts w:hint="eastAsia" w:ascii="仿宋" w:hAnsi="仿宋" w:eastAsia="仿宋" w:cstheme="minorBidi"/>
          <w:b/>
          <w:color w:val="auto"/>
          <w:kern w:val="2"/>
          <w:sz w:val="32"/>
          <w:szCs w:val="32"/>
        </w:rPr>
      </w:pPr>
      <w:r>
        <w:rPr>
          <w:rFonts w:hint="eastAsia" w:ascii="仿宋" w:hAnsi="仿宋" w:eastAsia="仿宋" w:cstheme="minorBidi"/>
          <w:b/>
          <w:color w:val="auto"/>
          <w:kern w:val="2"/>
          <w:sz w:val="32"/>
          <w:szCs w:val="32"/>
        </w:rPr>
        <w:t>（1）企业资质与业绩（40分）。</w:t>
      </w:r>
    </w:p>
    <w:p w14:paraId="2D91AEBE">
      <w:pPr>
        <w:pStyle w:val="6"/>
        <w:widowControl/>
        <w:spacing w:beforeAutospacing="0" w:afterAutospacing="0" w:line="560" w:lineRule="exact"/>
        <w:ind w:firstLine="640" w:firstLineChars="200"/>
        <w:rPr>
          <w:rFonts w:hint="eastAsia" w:ascii="仿宋" w:hAnsi="仿宋" w:eastAsia="仿宋" w:cstheme="minorBidi"/>
          <w:color w:val="auto"/>
          <w:kern w:val="2"/>
          <w:sz w:val="32"/>
          <w:szCs w:val="32"/>
        </w:rPr>
      </w:pPr>
      <w:r>
        <w:rPr>
          <w:rFonts w:hint="eastAsia" w:ascii="仿宋" w:hAnsi="仿宋" w:eastAsia="仿宋" w:cstheme="minorBidi"/>
          <w:color w:val="auto"/>
          <w:kern w:val="2"/>
          <w:sz w:val="32"/>
          <w:szCs w:val="32"/>
        </w:rPr>
        <w:t>①投标人近</w:t>
      </w:r>
      <w:r>
        <w:rPr>
          <w:rFonts w:hint="eastAsia" w:ascii="仿宋" w:hAnsi="仿宋" w:eastAsia="仿宋" w:cstheme="minorBidi"/>
          <w:color w:val="auto"/>
          <w:kern w:val="2"/>
          <w:sz w:val="32"/>
          <w:szCs w:val="32"/>
          <w:lang w:val="en-US" w:eastAsia="zh-CN"/>
        </w:rPr>
        <w:t>5</w:t>
      </w:r>
      <w:r>
        <w:rPr>
          <w:rFonts w:hint="eastAsia" w:ascii="仿宋" w:hAnsi="仿宋" w:eastAsia="仿宋" w:cstheme="minorBidi"/>
          <w:color w:val="auto"/>
          <w:kern w:val="2"/>
          <w:sz w:val="32"/>
          <w:szCs w:val="32"/>
        </w:rPr>
        <w:t>年来与安徽省财政厅有协评合作关系（提供委托合同或其他证明材料）的，一项得2分，满分</w:t>
      </w:r>
      <w:r>
        <w:rPr>
          <w:rFonts w:hint="eastAsia" w:ascii="仿宋" w:hAnsi="仿宋" w:eastAsia="仿宋" w:cstheme="minorBidi"/>
          <w:color w:val="auto"/>
          <w:kern w:val="2"/>
          <w:sz w:val="32"/>
          <w:szCs w:val="32"/>
          <w:lang w:val="en-US" w:eastAsia="zh-CN"/>
        </w:rPr>
        <w:t>10</w:t>
      </w:r>
      <w:r>
        <w:rPr>
          <w:rFonts w:hint="eastAsia" w:ascii="仿宋" w:hAnsi="仿宋" w:eastAsia="仿宋" w:cstheme="minorBidi"/>
          <w:color w:val="auto"/>
          <w:kern w:val="2"/>
          <w:sz w:val="32"/>
          <w:szCs w:val="32"/>
        </w:rPr>
        <w:t>分，没有的不得分；</w:t>
      </w:r>
    </w:p>
    <w:p w14:paraId="7DEA1897">
      <w:pPr>
        <w:pStyle w:val="6"/>
        <w:widowControl/>
        <w:spacing w:beforeAutospacing="0" w:afterAutospacing="0" w:line="560" w:lineRule="exact"/>
        <w:ind w:firstLine="640" w:firstLineChars="200"/>
        <w:rPr>
          <w:rFonts w:hint="eastAsia" w:ascii="仿宋" w:hAnsi="仿宋" w:eastAsia="仿宋" w:cstheme="minorBidi"/>
          <w:color w:val="auto"/>
          <w:kern w:val="2"/>
          <w:sz w:val="32"/>
          <w:szCs w:val="32"/>
        </w:rPr>
      </w:pPr>
      <w:r>
        <w:rPr>
          <w:rFonts w:hint="eastAsia" w:ascii="仿宋" w:hAnsi="仿宋" w:eastAsia="仿宋" w:cstheme="minorBidi"/>
          <w:color w:val="auto"/>
          <w:kern w:val="2"/>
          <w:sz w:val="32"/>
          <w:szCs w:val="32"/>
        </w:rPr>
        <w:t>②投标人近</w:t>
      </w:r>
      <w:r>
        <w:rPr>
          <w:rFonts w:hint="eastAsia" w:ascii="仿宋" w:hAnsi="仿宋" w:eastAsia="仿宋" w:cstheme="minorBidi"/>
          <w:color w:val="auto"/>
          <w:kern w:val="2"/>
          <w:sz w:val="32"/>
          <w:szCs w:val="32"/>
          <w:lang w:val="en-US" w:eastAsia="zh-CN"/>
        </w:rPr>
        <w:t>5</w:t>
      </w:r>
      <w:r>
        <w:rPr>
          <w:rFonts w:hint="eastAsia" w:ascii="仿宋" w:hAnsi="仿宋" w:eastAsia="仿宋" w:cstheme="minorBidi"/>
          <w:color w:val="auto"/>
          <w:kern w:val="2"/>
          <w:sz w:val="32"/>
          <w:szCs w:val="32"/>
        </w:rPr>
        <w:t>年来有</w:t>
      </w:r>
      <w:r>
        <w:rPr>
          <w:rFonts w:hint="eastAsia" w:ascii="仿宋" w:hAnsi="仿宋" w:eastAsia="仿宋" w:cstheme="minorBidi"/>
          <w:color w:val="auto"/>
          <w:kern w:val="2"/>
          <w:sz w:val="32"/>
          <w:szCs w:val="32"/>
          <w:lang w:val="en-US" w:eastAsia="zh-CN"/>
        </w:rPr>
        <w:t>省直各部门、单位</w:t>
      </w:r>
      <w:r>
        <w:rPr>
          <w:rFonts w:hint="eastAsia" w:ascii="仿宋" w:hAnsi="仿宋" w:eastAsia="仿宋" w:cstheme="minorBidi"/>
          <w:color w:val="auto"/>
          <w:kern w:val="2"/>
          <w:sz w:val="32"/>
          <w:szCs w:val="32"/>
        </w:rPr>
        <w:t>或高校</w:t>
      </w:r>
      <w:r>
        <w:rPr>
          <w:rFonts w:hint="eastAsia" w:ascii="仿宋" w:hAnsi="仿宋" w:eastAsia="仿宋" w:cstheme="minorBidi"/>
          <w:color w:val="auto"/>
          <w:kern w:val="2"/>
          <w:sz w:val="32"/>
          <w:szCs w:val="32"/>
          <w:lang w:val="en-US" w:eastAsia="zh-CN"/>
        </w:rPr>
        <w:t>绩效评价</w:t>
      </w:r>
      <w:r>
        <w:rPr>
          <w:rFonts w:hint="eastAsia" w:ascii="仿宋" w:hAnsi="仿宋" w:eastAsia="仿宋" w:cstheme="minorBidi"/>
          <w:color w:val="auto"/>
          <w:kern w:val="2"/>
          <w:sz w:val="32"/>
          <w:szCs w:val="32"/>
        </w:rPr>
        <w:t>经验的（提供委托合同或评价报告、其他证明材料），一个项目加5分，满分30分，没有的不加分。</w:t>
      </w:r>
    </w:p>
    <w:p w14:paraId="76E3D8DC">
      <w:pPr>
        <w:pStyle w:val="6"/>
        <w:widowControl/>
        <w:spacing w:beforeAutospacing="0" w:afterAutospacing="0" w:line="560" w:lineRule="exact"/>
        <w:ind w:firstLine="643" w:firstLineChars="200"/>
        <w:rPr>
          <w:rFonts w:hint="eastAsia" w:ascii="仿宋" w:hAnsi="仿宋" w:eastAsia="仿宋" w:cstheme="minorBidi"/>
          <w:b/>
          <w:color w:val="auto"/>
          <w:kern w:val="2"/>
          <w:sz w:val="32"/>
          <w:szCs w:val="32"/>
        </w:rPr>
      </w:pPr>
      <w:r>
        <w:rPr>
          <w:rFonts w:hint="eastAsia" w:ascii="仿宋" w:hAnsi="仿宋" w:eastAsia="仿宋" w:cstheme="minorBidi"/>
          <w:b/>
          <w:color w:val="auto"/>
          <w:kern w:val="2"/>
          <w:sz w:val="32"/>
          <w:szCs w:val="32"/>
        </w:rPr>
        <w:t>（2）人员配备与业绩（28分）。</w:t>
      </w:r>
    </w:p>
    <w:p w14:paraId="0913874C">
      <w:pPr>
        <w:pStyle w:val="6"/>
        <w:widowControl/>
        <w:spacing w:beforeAutospacing="0" w:afterAutospacing="0" w:line="560" w:lineRule="exact"/>
        <w:ind w:firstLine="640" w:firstLineChars="200"/>
        <w:rPr>
          <w:rFonts w:ascii="仿宋" w:hAnsi="仿宋" w:eastAsia="仿宋" w:cstheme="minorBidi"/>
          <w:color w:val="auto"/>
          <w:kern w:val="2"/>
          <w:sz w:val="32"/>
          <w:szCs w:val="32"/>
        </w:rPr>
      </w:pPr>
      <w:r>
        <w:rPr>
          <w:rFonts w:hint="eastAsia" w:ascii="仿宋" w:hAnsi="仿宋" w:eastAsia="仿宋" w:cstheme="minorBidi"/>
          <w:color w:val="auto"/>
          <w:kern w:val="2"/>
          <w:sz w:val="32"/>
          <w:szCs w:val="32"/>
        </w:rPr>
        <w:t>①投标人拟派评价组人员中，至少有一名注册会计师，每增加一名注册会计师或高级会计师的（提供注册会计师证书、职称证书）加2分，满分4分，没有的不加分；</w:t>
      </w:r>
    </w:p>
    <w:p w14:paraId="5E788B49">
      <w:pPr>
        <w:pStyle w:val="6"/>
        <w:widowControl/>
        <w:spacing w:beforeAutospacing="0" w:afterAutospacing="0" w:line="560" w:lineRule="exact"/>
        <w:ind w:firstLine="640" w:firstLineChars="200"/>
        <w:rPr>
          <w:rFonts w:hint="eastAsia" w:ascii="仿宋" w:hAnsi="仿宋" w:eastAsia="仿宋" w:cstheme="minorBidi"/>
          <w:color w:val="auto"/>
          <w:kern w:val="2"/>
          <w:sz w:val="32"/>
          <w:szCs w:val="32"/>
        </w:rPr>
      </w:pPr>
      <w:r>
        <w:rPr>
          <w:rFonts w:hint="eastAsia" w:ascii="仿宋" w:hAnsi="仿宋" w:eastAsia="仿宋" w:cstheme="minorBidi"/>
          <w:color w:val="auto"/>
          <w:kern w:val="2"/>
          <w:sz w:val="32"/>
          <w:szCs w:val="32"/>
        </w:rPr>
        <w:t>②投标人拟派评价组人员，近3年来作为</w:t>
      </w:r>
      <w:r>
        <w:rPr>
          <w:rFonts w:hint="eastAsia" w:ascii="仿宋" w:hAnsi="仿宋" w:eastAsia="仿宋" w:cstheme="minorBidi"/>
          <w:color w:val="auto"/>
          <w:kern w:val="2"/>
          <w:sz w:val="32"/>
          <w:szCs w:val="32"/>
          <w:lang w:val="en-US" w:eastAsia="zh-CN"/>
        </w:rPr>
        <w:t>项目负责人</w:t>
      </w:r>
      <w:r>
        <w:rPr>
          <w:rFonts w:hint="eastAsia" w:ascii="仿宋" w:hAnsi="仿宋" w:eastAsia="仿宋" w:cstheme="minorBidi"/>
          <w:color w:val="auto"/>
          <w:kern w:val="2"/>
          <w:sz w:val="32"/>
          <w:szCs w:val="32"/>
        </w:rPr>
        <w:t>参与过</w:t>
      </w:r>
      <w:r>
        <w:rPr>
          <w:rFonts w:hint="eastAsia" w:ascii="仿宋" w:hAnsi="仿宋" w:eastAsia="仿宋" w:cstheme="minorBidi"/>
          <w:color w:val="auto"/>
          <w:kern w:val="2"/>
          <w:sz w:val="32"/>
          <w:szCs w:val="32"/>
          <w:lang w:val="en-US" w:eastAsia="zh-CN"/>
        </w:rPr>
        <w:t>项目支出</w:t>
      </w:r>
      <w:r>
        <w:rPr>
          <w:rFonts w:hint="eastAsia" w:ascii="仿宋" w:hAnsi="仿宋" w:eastAsia="仿宋" w:cstheme="minorBidi"/>
          <w:color w:val="auto"/>
          <w:kern w:val="2"/>
          <w:sz w:val="32"/>
          <w:szCs w:val="32"/>
        </w:rPr>
        <w:t>绩效评价相关业务的（提供委托合同或评价报告、其他证明材料），一位评价组成员得5分，满分10分，没有的不加分；</w:t>
      </w:r>
    </w:p>
    <w:p w14:paraId="4B39293B">
      <w:pPr>
        <w:pStyle w:val="6"/>
        <w:widowControl/>
        <w:spacing w:beforeAutospacing="0" w:afterAutospacing="0" w:line="560" w:lineRule="exact"/>
        <w:ind w:firstLine="640" w:firstLineChars="200"/>
        <w:rPr>
          <w:rFonts w:hint="eastAsia" w:ascii="仿宋" w:hAnsi="仿宋" w:eastAsia="仿宋" w:cstheme="minorBidi"/>
          <w:color w:val="auto"/>
          <w:kern w:val="2"/>
          <w:sz w:val="32"/>
          <w:szCs w:val="32"/>
        </w:rPr>
      </w:pPr>
      <w:r>
        <w:rPr>
          <w:rFonts w:hint="eastAsia" w:ascii="仿宋" w:hAnsi="仿宋" w:eastAsia="仿宋" w:cstheme="minorBidi"/>
          <w:color w:val="auto"/>
          <w:kern w:val="2"/>
          <w:sz w:val="32"/>
          <w:szCs w:val="32"/>
        </w:rPr>
        <w:t>③投标人拟派评价组人员，近3年来作为</w:t>
      </w:r>
      <w:r>
        <w:rPr>
          <w:rFonts w:hint="eastAsia" w:ascii="仿宋" w:hAnsi="仿宋" w:eastAsia="仿宋" w:cstheme="minorBidi"/>
          <w:color w:val="auto"/>
          <w:kern w:val="2"/>
          <w:sz w:val="32"/>
          <w:szCs w:val="32"/>
          <w:lang w:val="en-US" w:eastAsia="zh-CN"/>
        </w:rPr>
        <w:t>项目负责人</w:t>
      </w:r>
      <w:r>
        <w:rPr>
          <w:rFonts w:hint="eastAsia" w:ascii="仿宋" w:hAnsi="仿宋" w:eastAsia="仿宋" w:cstheme="minorBidi"/>
          <w:color w:val="auto"/>
          <w:kern w:val="2"/>
          <w:sz w:val="32"/>
          <w:szCs w:val="32"/>
        </w:rPr>
        <w:t>参与过整体支出绩效评价相关业务的（提供委托合同或评价报告、其他证明材料），一位评价组成员得5分，满分10分，没有的不加分；</w:t>
      </w:r>
    </w:p>
    <w:p w14:paraId="08568AF7">
      <w:pPr>
        <w:pStyle w:val="6"/>
        <w:widowControl/>
        <w:spacing w:beforeAutospacing="0" w:afterAutospacing="0" w:line="560" w:lineRule="exact"/>
        <w:ind w:firstLine="640" w:firstLineChars="200"/>
        <w:rPr>
          <w:rFonts w:hint="eastAsia" w:ascii="仿宋" w:hAnsi="仿宋" w:eastAsia="仿宋" w:cstheme="minorBidi"/>
          <w:color w:val="auto"/>
          <w:kern w:val="2"/>
          <w:sz w:val="32"/>
          <w:szCs w:val="32"/>
        </w:rPr>
      </w:pPr>
      <w:r>
        <w:rPr>
          <w:rFonts w:hint="eastAsia" w:ascii="宋体" w:hAnsi="宋体" w:eastAsia="宋体" w:cstheme="minorBidi"/>
          <w:color w:val="auto"/>
          <w:kern w:val="2"/>
          <w:sz w:val="32"/>
          <w:szCs w:val="32"/>
        </w:rPr>
        <w:t>④</w:t>
      </w:r>
      <w:r>
        <w:rPr>
          <w:rFonts w:hint="eastAsia" w:ascii="仿宋" w:hAnsi="仿宋" w:eastAsia="仿宋" w:cstheme="minorBidi"/>
          <w:color w:val="auto"/>
          <w:kern w:val="2"/>
          <w:sz w:val="32"/>
          <w:szCs w:val="32"/>
        </w:rPr>
        <w:t>投标人拟派评价组人员中，工作年限超过10年的（工作年限从财务、会计、审计等相关专业毕业时间算起，提供毕业证书），每人加2分，满分4分，没有的不加分。</w:t>
      </w:r>
    </w:p>
    <w:p w14:paraId="56AF1D6A">
      <w:pPr>
        <w:pStyle w:val="6"/>
        <w:widowControl/>
        <w:spacing w:beforeAutospacing="0" w:afterAutospacing="0" w:line="560" w:lineRule="exact"/>
        <w:ind w:firstLine="640" w:firstLineChars="200"/>
        <w:rPr>
          <w:rFonts w:hint="eastAsia" w:ascii="仿宋" w:hAnsi="仿宋" w:eastAsia="仿宋" w:cstheme="minorBidi"/>
          <w:color w:val="auto"/>
          <w:kern w:val="2"/>
          <w:sz w:val="32"/>
          <w:szCs w:val="32"/>
        </w:rPr>
      </w:pPr>
      <w:r>
        <w:rPr>
          <w:rFonts w:hint="eastAsia" w:ascii="仿宋" w:hAnsi="仿宋" w:eastAsia="仿宋" w:cstheme="minorBidi"/>
          <w:color w:val="auto"/>
          <w:kern w:val="2"/>
          <w:sz w:val="32"/>
          <w:szCs w:val="32"/>
        </w:rPr>
        <w:t>说明：投标人应提供证明材料的复印件、原件备查；所有投标资料复印件</w:t>
      </w:r>
      <w:r>
        <w:rPr>
          <w:rFonts w:hint="eastAsia" w:ascii="仿宋" w:hAnsi="仿宋" w:eastAsia="仿宋" w:cstheme="minorBidi"/>
          <w:color w:val="auto"/>
          <w:kern w:val="2"/>
          <w:sz w:val="32"/>
          <w:szCs w:val="32"/>
          <w:lang w:eastAsia="zh-CN"/>
        </w:rPr>
        <w:t>加盖</w:t>
      </w:r>
      <w:r>
        <w:rPr>
          <w:rFonts w:hint="eastAsia" w:ascii="仿宋" w:hAnsi="仿宋" w:eastAsia="仿宋" w:cstheme="minorBidi"/>
          <w:color w:val="auto"/>
          <w:kern w:val="2"/>
          <w:sz w:val="32"/>
          <w:szCs w:val="32"/>
        </w:rPr>
        <w:t>公章有效。</w:t>
      </w:r>
    </w:p>
    <w:p w14:paraId="1B1748EB">
      <w:pPr>
        <w:pStyle w:val="6"/>
        <w:widowControl/>
        <w:spacing w:beforeAutospacing="0" w:afterAutospacing="0" w:line="560" w:lineRule="exact"/>
        <w:ind w:firstLine="643" w:firstLineChars="200"/>
        <w:rPr>
          <w:rFonts w:hint="eastAsia" w:ascii="仿宋" w:hAnsi="仿宋" w:eastAsia="仿宋" w:cstheme="minorBidi"/>
          <w:color w:val="auto"/>
          <w:kern w:val="2"/>
          <w:sz w:val="32"/>
          <w:szCs w:val="32"/>
        </w:rPr>
      </w:pPr>
      <w:r>
        <w:rPr>
          <w:rFonts w:hint="eastAsia" w:ascii="仿宋" w:hAnsi="仿宋" w:eastAsia="仿宋" w:cstheme="minorBidi"/>
          <w:b/>
          <w:color w:val="auto"/>
          <w:kern w:val="2"/>
          <w:sz w:val="32"/>
          <w:szCs w:val="32"/>
        </w:rPr>
        <w:t>（3）评价工作方案及服务承诺（12分）</w:t>
      </w:r>
      <w:r>
        <w:rPr>
          <w:rFonts w:hint="eastAsia" w:ascii="仿宋" w:hAnsi="仿宋" w:eastAsia="仿宋" w:cstheme="minorBidi"/>
          <w:color w:val="auto"/>
          <w:kern w:val="2"/>
          <w:sz w:val="32"/>
          <w:szCs w:val="32"/>
        </w:rPr>
        <w:t>。工作方案要明确评价及评估工作目标、评价及评估程序与方法、评价及评估组织与分工等，说明如何保证评价及评估进度和评价及评估质量，并作出书面承诺。其中：评价及评估工作目标1分，</w:t>
      </w:r>
      <w:r>
        <w:rPr>
          <w:rFonts w:hint="eastAsia" w:ascii="仿宋" w:hAnsi="仿宋" w:eastAsia="仿宋" w:cstheme="minorBidi"/>
          <w:b/>
          <w:color w:val="auto"/>
          <w:kern w:val="2"/>
          <w:sz w:val="32"/>
          <w:szCs w:val="32"/>
        </w:rPr>
        <w:t>评价及评估程序及方法9分，</w:t>
      </w:r>
      <w:r>
        <w:rPr>
          <w:rFonts w:hint="eastAsia" w:ascii="仿宋" w:hAnsi="仿宋" w:eastAsia="仿宋" w:cstheme="minorBidi"/>
          <w:color w:val="auto"/>
          <w:kern w:val="2"/>
          <w:sz w:val="32"/>
          <w:szCs w:val="32"/>
        </w:rPr>
        <w:t>评价及评估组织与分工1分，评价及评估进度和评价及评估质量的承诺1分。</w:t>
      </w:r>
    </w:p>
    <w:p w14:paraId="5B2F9712">
      <w:pPr>
        <w:pStyle w:val="6"/>
        <w:widowControl/>
        <w:spacing w:beforeAutospacing="0" w:afterAutospacing="0" w:line="560" w:lineRule="exact"/>
        <w:ind w:firstLine="640" w:firstLineChars="200"/>
        <w:rPr>
          <w:rFonts w:hint="eastAsia" w:ascii="仿宋" w:hAnsi="仿宋" w:eastAsia="仿宋" w:cstheme="minorBidi"/>
          <w:color w:val="auto"/>
          <w:kern w:val="2"/>
          <w:sz w:val="32"/>
          <w:szCs w:val="32"/>
          <w:lang w:eastAsia="zh-CN"/>
        </w:rPr>
      </w:pPr>
      <w:r>
        <w:rPr>
          <w:rFonts w:hint="eastAsia" w:ascii="仿宋" w:hAnsi="仿宋" w:eastAsia="仿宋" w:cstheme="minorBidi"/>
          <w:color w:val="auto"/>
          <w:kern w:val="2"/>
          <w:sz w:val="32"/>
          <w:szCs w:val="32"/>
        </w:rPr>
        <w:t>注：如果投标人得分相同，则以投标报价低的投标人排名靠前。</w:t>
      </w:r>
    </w:p>
    <w:p w14:paraId="59AB4230">
      <w:pPr>
        <w:spacing w:line="560" w:lineRule="exact"/>
        <w:ind w:firstLine="640" w:firstLineChars="200"/>
        <w:jc w:val="left"/>
        <w:rPr>
          <w:rFonts w:ascii="仿宋" w:hAnsi="仿宋" w:eastAsia="仿宋"/>
          <w:color w:val="auto"/>
          <w:sz w:val="32"/>
          <w:szCs w:val="32"/>
        </w:rPr>
      </w:pPr>
    </w:p>
    <w:bookmarkEnd w:id="0"/>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A72B042-BFDA-4FE1-85E0-A0F21090F45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54F48C27-D850-4182-A521-E77EB96CC93F}"/>
  </w:font>
  <w:font w:name="仿宋">
    <w:panose1 w:val="02010609060101010101"/>
    <w:charset w:val="86"/>
    <w:family w:val="modern"/>
    <w:pitch w:val="default"/>
    <w:sig w:usb0="800002BF" w:usb1="38CF7CFA" w:usb2="00000016" w:usb3="00000000" w:csb0="00040001" w:csb1="00000000"/>
    <w:embedRegular r:id="rId3" w:fontKey="{FC343176-5FB8-4F42-B9A0-1BAD5E76EC02}"/>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08B0BF">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53320D">
                          <w:pPr>
                            <w:pStyle w:val="4"/>
                            <w:rPr>
                              <w:rFonts w:hint="eastAsia"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1</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353320D">
                    <w:pPr>
                      <w:pStyle w:val="4"/>
                      <w:rPr>
                        <w:rFonts w:hint="eastAsia"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1</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ExNmQ1M2NlMTY0MTY0MjU5ZWZjNDljYTQ3NTQzMjYifQ=="/>
  </w:docVars>
  <w:rsids>
    <w:rsidRoot w:val="1D345C41"/>
    <w:rsid w:val="0006672E"/>
    <w:rsid w:val="00082EAB"/>
    <w:rsid w:val="000A5288"/>
    <w:rsid w:val="00136048"/>
    <w:rsid w:val="00146831"/>
    <w:rsid w:val="00151B6A"/>
    <w:rsid w:val="00262987"/>
    <w:rsid w:val="0029111A"/>
    <w:rsid w:val="002E08AE"/>
    <w:rsid w:val="00312813"/>
    <w:rsid w:val="003173DE"/>
    <w:rsid w:val="003227A3"/>
    <w:rsid w:val="003E10D2"/>
    <w:rsid w:val="004560D4"/>
    <w:rsid w:val="006E6CF2"/>
    <w:rsid w:val="00771E7F"/>
    <w:rsid w:val="00781B2B"/>
    <w:rsid w:val="007C7C56"/>
    <w:rsid w:val="00840AD8"/>
    <w:rsid w:val="00862D9E"/>
    <w:rsid w:val="0089384B"/>
    <w:rsid w:val="008D77ED"/>
    <w:rsid w:val="009619F5"/>
    <w:rsid w:val="009B63AC"/>
    <w:rsid w:val="00AC087E"/>
    <w:rsid w:val="00D5617D"/>
    <w:rsid w:val="00E60281"/>
    <w:rsid w:val="00F54A94"/>
    <w:rsid w:val="0E430D41"/>
    <w:rsid w:val="10FA3623"/>
    <w:rsid w:val="135810D4"/>
    <w:rsid w:val="1D345C41"/>
    <w:rsid w:val="229B560B"/>
    <w:rsid w:val="248B429B"/>
    <w:rsid w:val="25045EBB"/>
    <w:rsid w:val="298D20AB"/>
    <w:rsid w:val="2DA2197F"/>
    <w:rsid w:val="2E783483"/>
    <w:rsid w:val="34CF390E"/>
    <w:rsid w:val="35FD5C91"/>
    <w:rsid w:val="3A3C67BE"/>
    <w:rsid w:val="41DB2F97"/>
    <w:rsid w:val="4F082539"/>
    <w:rsid w:val="4F6620E8"/>
    <w:rsid w:val="520E4B15"/>
    <w:rsid w:val="54F93B76"/>
    <w:rsid w:val="58A05754"/>
    <w:rsid w:val="5C1F4BAD"/>
    <w:rsid w:val="604B71AE"/>
    <w:rsid w:val="661411C9"/>
    <w:rsid w:val="73E62D42"/>
    <w:rsid w:val="740D0638"/>
    <w:rsid w:val="7AE26023"/>
    <w:rsid w:val="7E877064"/>
    <w:rsid w:val="7F5B0F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Balloon Text"/>
    <w:basedOn w:val="1"/>
    <w:link w:val="15"/>
    <w:autoRedefine/>
    <w:qFormat/>
    <w:uiPriority w:val="0"/>
    <w:rPr>
      <w:sz w:val="18"/>
      <w:szCs w:val="18"/>
    </w:rPr>
  </w:style>
  <w:style w:type="paragraph" w:styleId="4">
    <w:name w:val="footer"/>
    <w:basedOn w:val="1"/>
    <w:link w:val="14"/>
    <w:autoRedefine/>
    <w:qFormat/>
    <w:uiPriority w:val="0"/>
    <w:pPr>
      <w:tabs>
        <w:tab w:val="center" w:pos="4153"/>
        <w:tab w:val="right" w:pos="8306"/>
      </w:tabs>
      <w:snapToGrid w:val="0"/>
      <w:jc w:val="left"/>
    </w:pPr>
    <w:rPr>
      <w:sz w:val="18"/>
      <w:szCs w:val="18"/>
    </w:rPr>
  </w:style>
  <w:style w:type="paragraph" w:styleId="5">
    <w:name w:val="header"/>
    <w:basedOn w:val="1"/>
    <w:link w:val="13"/>
    <w:autoRedefine/>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qFormat/>
    <w:uiPriority w:val="0"/>
    <w:pPr>
      <w:spacing w:beforeAutospacing="1" w:afterAutospacing="1"/>
      <w:jc w:val="left"/>
    </w:pPr>
    <w:rPr>
      <w:rFonts w:cs="Times New Roman"/>
      <w:kern w:val="0"/>
      <w:sz w:val="24"/>
    </w:rPr>
  </w:style>
  <w:style w:type="character" w:styleId="9">
    <w:name w:val="FollowedHyperlink"/>
    <w:basedOn w:val="8"/>
    <w:autoRedefine/>
    <w:qFormat/>
    <w:uiPriority w:val="0"/>
    <w:rPr>
      <w:color w:val="444444"/>
      <w:u w:val="none"/>
    </w:rPr>
  </w:style>
  <w:style w:type="character" w:styleId="10">
    <w:name w:val="Hyperlink"/>
    <w:basedOn w:val="8"/>
    <w:autoRedefine/>
    <w:qFormat/>
    <w:uiPriority w:val="0"/>
    <w:rPr>
      <w:color w:val="444444"/>
      <w:u w:val="none"/>
    </w:rPr>
  </w:style>
  <w:style w:type="character" w:styleId="11">
    <w:name w:val="annotation reference"/>
    <w:basedOn w:val="8"/>
    <w:autoRedefine/>
    <w:qFormat/>
    <w:uiPriority w:val="0"/>
    <w:rPr>
      <w:sz w:val="21"/>
      <w:szCs w:val="21"/>
    </w:rPr>
  </w:style>
  <w:style w:type="paragraph" w:customStyle="1" w:styleId="12">
    <w:name w:val="列出段落1"/>
    <w:basedOn w:val="1"/>
    <w:autoRedefine/>
    <w:qFormat/>
    <w:uiPriority w:val="34"/>
    <w:pPr>
      <w:ind w:firstLine="420" w:firstLineChars="200"/>
    </w:pPr>
  </w:style>
  <w:style w:type="character" w:customStyle="1" w:styleId="13">
    <w:name w:val="页眉 Char"/>
    <w:basedOn w:val="8"/>
    <w:link w:val="5"/>
    <w:autoRedefine/>
    <w:qFormat/>
    <w:uiPriority w:val="0"/>
    <w:rPr>
      <w:kern w:val="2"/>
      <w:sz w:val="18"/>
      <w:szCs w:val="18"/>
    </w:rPr>
  </w:style>
  <w:style w:type="character" w:customStyle="1" w:styleId="14">
    <w:name w:val="页脚 Char"/>
    <w:basedOn w:val="8"/>
    <w:link w:val="4"/>
    <w:autoRedefine/>
    <w:qFormat/>
    <w:uiPriority w:val="0"/>
    <w:rPr>
      <w:kern w:val="2"/>
      <w:sz w:val="18"/>
      <w:szCs w:val="18"/>
    </w:rPr>
  </w:style>
  <w:style w:type="character" w:customStyle="1" w:styleId="15">
    <w:name w:val="批注框文本 Char"/>
    <w:basedOn w:val="8"/>
    <w:link w:val="3"/>
    <w:autoRedefine/>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2338</Words>
  <Characters>2387</Characters>
  <Lines>19</Lines>
  <Paragraphs>5</Paragraphs>
  <TotalTime>6</TotalTime>
  <ScaleCrop>false</ScaleCrop>
  <LinksUpToDate>false</LinksUpToDate>
  <CharactersWithSpaces>2387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2019-05-07T07:00:00Z</dcterms:created>
  <dc:creator>冯程程</dc:creator>
  <cp:lastModifiedBy>你猜猜</cp:lastModifiedBy>
  <cp:lastPrinted>2024-03-12T09:06:00Z</cp:lastPrinted>
  <dcterms:modified xsi:type="dcterms:W3CDTF">2025-03-13T03:12:04Z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582F4624EE3E497A8A2098F2FD89645A_13</vt:lpwstr>
  </property>
  <property fmtid="{D5CDD505-2E9C-101B-9397-08002B2CF9AE}" pid="4" name="KSOTemplateDocerSaveRecord">
    <vt:lpwstr>eyJoZGlkIjoiM2I1OWU1ZDI3NDYxNzc3ZDFjM2NhMTIyMWNjYmM4ZmUiLCJ1c2VySWQiOiIyMzIxNjU0MDkifQ==</vt:lpwstr>
  </property>
</Properties>
</file>